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Pr="002E059B" w:rsidRDefault="007F0239" w:rsidP="007F0239">
      <w:pPr>
        <w:spacing w:line="360" w:lineRule="auto"/>
        <w:jc w:val="center"/>
        <w:rPr>
          <w:rFonts w:ascii="Times New Roman" w:hAnsi="Times New Roman"/>
          <w:b/>
          <w:bCs/>
          <w:sz w:val="24"/>
          <w:szCs w:val="24"/>
        </w:rPr>
      </w:pPr>
      <w:r w:rsidRPr="002E059B">
        <w:rPr>
          <w:rFonts w:ascii="Times New Roman" w:hAnsi="Times New Roman"/>
          <w:b/>
          <w:bCs/>
          <w:sz w:val="24"/>
          <w:szCs w:val="24"/>
        </w:rPr>
        <w:t>АДАПТИРОВАННАЯ РАБОЧАЯ  ПРОГРАММА ПО ПРЕДМЕТУ</w:t>
      </w:r>
    </w:p>
    <w:p w:rsidR="007F0239" w:rsidRPr="002E059B" w:rsidRDefault="007F0239" w:rsidP="007F0239">
      <w:pPr>
        <w:spacing w:line="360" w:lineRule="auto"/>
        <w:jc w:val="center"/>
        <w:rPr>
          <w:rFonts w:ascii="Times New Roman" w:hAnsi="Times New Roman"/>
          <w:b/>
          <w:bCs/>
          <w:sz w:val="24"/>
          <w:szCs w:val="24"/>
        </w:rPr>
      </w:pPr>
      <w:r>
        <w:rPr>
          <w:rFonts w:ascii="Times New Roman" w:hAnsi="Times New Roman"/>
          <w:b/>
          <w:bCs/>
          <w:sz w:val="24"/>
          <w:szCs w:val="24"/>
        </w:rPr>
        <w:t>«МАТЕМАТИКА</w:t>
      </w:r>
      <w:r w:rsidRPr="002E059B">
        <w:rPr>
          <w:rFonts w:ascii="Times New Roman" w:hAnsi="Times New Roman"/>
          <w:b/>
          <w:bCs/>
          <w:sz w:val="24"/>
          <w:szCs w:val="24"/>
        </w:rPr>
        <w:t>»</w:t>
      </w:r>
    </w:p>
    <w:p w:rsidR="007F0239" w:rsidRPr="002E059B" w:rsidRDefault="007F0239" w:rsidP="007F0239">
      <w:pPr>
        <w:spacing w:line="360" w:lineRule="auto"/>
        <w:jc w:val="center"/>
        <w:rPr>
          <w:rFonts w:ascii="Times New Roman" w:hAnsi="Times New Roman"/>
          <w:b/>
          <w:bCs/>
          <w:sz w:val="24"/>
          <w:szCs w:val="24"/>
        </w:rPr>
      </w:pPr>
      <w:r>
        <w:rPr>
          <w:rFonts w:ascii="Times New Roman" w:hAnsi="Times New Roman"/>
          <w:b/>
          <w:bCs/>
          <w:sz w:val="24"/>
          <w:szCs w:val="24"/>
        </w:rPr>
        <w:t>для 4</w:t>
      </w:r>
      <w:r w:rsidR="004D6C8D">
        <w:rPr>
          <w:rFonts w:ascii="Times New Roman" w:hAnsi="Times New Roman"/>
          <w:b/>
          <w:bCs/>
          <w:sz w:val="24"/>
          <w:szCs w:val="24"/>
        </w:rPr>
        <w:t xml:space="preserve"> </w:t>
      </w:r>
      <w:r w:rsidRPr="002E059B">
        <w:rPr>
          <w:rFonts w:ascii="Times New Roman" w:hAnsi="Times New Roman"/>
          <w:b/>
          <w:bCs/>
          <w:sz w:val="24"/>
          <w:szCs w:val="24"/>
        </w:rPr>
        <w:t xml:space="preserve">  класса</w:t>
      </w:r>
    </w:p>
    <w:p w:rsidR="007F0239" w:rsidRDefault="007F0239" w:rsidP="007F0239">
      <w:pPr>
        <w:spacing w:line="360" w:lineRule="auto"/>
        <w:jc w:val="center"/>
        <w:rPr>
          <w:rFonts w:ascii="Times New Roman" w:hAnsi="Times New Roman"/>
          <w:b/>
          <w:bCs/>
          <w:sz w:val="24"/>
          <w:szCs w:val="24"/>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4D6C8D" w:rsidRDefault="004D6C8D"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7F0239" w:rsidRDefault="007F0239" w:rsidP="002A5926">
      <w:pPr>
        <w:spacing w:after="0" w:line="240" w:lineRule="auto"/>
        <w:rPr>
          <w:rFonts w:ascii="Times New Roman" w:eastAsia="Times New Roman" w:hAnsi="Times New Roman"/>
          <w:sz w:val="24"/>
          <w:szCs w:val="24"/>
          <w:lang w:eastAsia="ru-RU"/>
        </w:rPr>
      </w:pPr>
    </w:p>
    <w:p w:rsidR="002D48C4" w:rsidRDefault="002D48C4" w:rsidP="002D48C4">
      <w:pPr>
        <w:tabs>
          <w:tab w:val="left" w:pos="3300"/>
          <w:tab w:val="center" w:pos="5102"/>
        </w:tabs>
        <w:rPr>
          <w:rFonts w:ascii="Times New Roman" w:hAnsi="Times New Roman"/>
          <w:b/>
          <w:bCs/>
          <w:sz w:val="28"/>
          <w:szCs w:val="28"/>
        </w:rPr>
      </w:pPr>
      <w:r>
        <w:rPr>
          <w:rFonts w:ascii="Times New Roman" w:hAnsi="Times New Roman"/>
          <w:b/>
          <w:bCs/>
          <w:sz w:val="28"/>
          <w:szCs w:val="28"/>
        </w:rPr>
        <w:tab/>
      </w:r>
    </w:p>
    <w:p w:rsidR="002D48C4" w:rsidRDefault="002D48C4" w:rsidP="002D48C4">
      <w:pPr>
        <w:tabs>
          <w:tab w:val="left" w:pos="3300"/>
          <w:tab w:val="center" w:pos="5102"/>
        </w:tabs>
        <w:rPr>
          <w:rFonts w:ascii="Times New Roman" w:hAnsi="Times New Roman"/>
          <w:b/>
          <w:bCs/>
          <w:sz w:val="28"/>
          <w:szCs w:val="28"/>
        </w:rPr>
      </w:pPr>
    </w:p>
    <w:p w:rsidR="007F0239" w:rsidRPr="00C45602" w:rsidRDefault="002D48C4" w:rsidP="002D48C4">
      <w:pPr>
        <w:tabs>
          <w:tab w:val="left" w:pos="3300"/>
          <w:tab w:val="center" w:pos="5102"/>
        </w:tabs>
        <w:rPr>
          <w:rFonts w:ascii="Times New Roman" w:hAnsi="Times New Roman"/>
          <w:b/>
          <w:bCs/>
          <w:sz w:val="28"/>
          <w:szCs w:val="28"/>
        </w:rPr>
      </w:pPr>
      <w:r>
        <w:rPr>
          <w:rFonts w:ascii="Times New Roman" w:hAnsi="Times New Roman"/>
          <w:b/>
          <w:bCs/>
          <w:sz w:val="28"/>
          <w:szCs w:val="28"/>
        </w:rPr>
        <w:lastRenderedPageBreak/>
        <w:tab/>
      </w:r>
      <w:r w:rsidR="007F0239" w:rsidRPr="00C45602">
        <w:rPr>
          <w:rFonts w:ascii="Times New Roman" w:hAnsi="Times New Roman"/>
          <w:b/>
          <w:bCs/>
          <w:sz w:val="28"/>
          <w:szCs w:val="28"/>
        </w:rPr>
        <w:t>Пояснительная записка</w:t>
      </w:r>
    </w:p>
    <w:p w:rsidR="007F0239" w:rsidRPr="00C45602" w:rsidRDefault="007F0239" w:rsidP="007F0239">
      <w:pPr>
        <w:autoSpaceDE w:val="0"/>
        <w:autoSpaceDN w:val="0"/>
        <w:adjustRightInd w:val="0"/>
        <w:jc w:val="both"/>
        <w:rPr>
          <w:rFonts w:ascii="Times New Roman" w:hAnsi="Times New Roman"/>
          <w:sz w:val="28"/>
          <w:szCs w:val="28"/>
        </w:rPr>
      </w:pPr>
      <w:r w:rsidRPr="00C45602">
        <w:rPr>
          <w:rFonts w:ascii="Times New Roman" w:hAnsi="Times New Roman"/>
          <w:sz w:val="28"/>
          <w:szCs w:val="28"/>
        </w:rPr>
        <w:t>Примерная адаптированная рабочая программа  составлена  в соответствии с требованиями Федерального государственного образовательного стандарта начального общего образования  на основе «Примерной адаптированной основной общеобразовательной программы образования обучающихся с умственной отсталостью (интеллектуальными нарушениями)» (Вариант 1) и ориенти</w:t>
      </w:r>
      <w:r>
        <w:rPr>
          <w:rFonts w:ascii="Times New Roman" w:hAnsi="Times New Roman"/>
          <w:sz w:val="28"/>
          <w:szCs w:val="28"/>
        </w:rPr>
        <w:t xml:space="preserve">рована на учебники: 4 класс Т.В. </w:t>
      </w:r>
      <w:proofErr w:type="spellStart"/>
      <w:r>
        <w:rPr>
          <w:rFonts w:ascii="Times New Roman" w:hAnsi="Times New Roman"/>
          <w:sz w:val="28"/>
          <w:szCs w:val="28"/>
        </w:rPr>
        <w:t>Алышева,И.М</w:t>
      </w:r>
      <w:proofErr w:type="spellEnd"/>
      <w:r>
        <w:rPr>
          <w:rFonts w:ascii="Times New Roman" w:hAnsi="Times New Roman"/>
          <w:sz w:val="28"/>
          <w:szCs w:val="28"/>
        </w:rPr>
        <w:t xml:space="preserve">. Яковлева  </w:t>
      </w:r>
      <w:r w:rsidRPr="00C45602">
        <w:rPr>
          <w:rFonts w:ascii="Times New Roman" w:hAnsi="Times New Roman"/>
          <w:sz w:val="28"/>
          <w:szCs w:val="28"/>
        </w:rPr>
        <w:t>«Ма</w:t>
      </w:r>
      <w:r>
        <w:rPr>
          <w:rFonts w:ascii="Times New Roman" w:hAnsi="Times New Roman"/>
          <w:sz w:val="28"/>
          <w:szCs w:val="28"/>
        </w:rPr>
        <w:t>тематика», М. «Просвещение» 2019</w:t>
      </w:r>
      <w:r w:rsidRPr="00C45602">
        <w:rPr>
          <w:rFonts w:ascii="Times New Roman" w:hAnsi="Times New Roman"/>
          <w:sz w:val="28"/>
          <w:szCs w:val="28"/>
        </w:rPr>
        <w:t xml:space="preserve"> г.   </w:t>
      </w:r>
    </w:p>
    <w:p w:rsidR="007F0239" w:rsidRPr="00C45602" w:rsidRDefault="007F0239" w:rsidP="007F0239">
      <w:pPr>
        <w:autoSpaceDE w:val="0"/>
        <w:autoSpaceDN w:val="0"/>
        <w:adjustRightInd w:val="0"/>
        <w:jc w:val="center"/>
        <w:rPr>
          <w:rFonts w:ascii="Times New Roman" w:hAnsi="Times New Roman"/>
          <w:b/>
          <w:bCs/>
          <w:sz w:val="28"/>
          <w:szCs w:val="28"/>
        </w:rPr>
      </w:pPr>
      <w:r w:rsidRPr="00C45602">
        <w:rPr>
          <w:rFonts w:ascii="Times New Roman" w:hAnsi="Times New Roman"/>
          <w:b/>
          <w:bCs/>
          <w:sz w:val="28"/>
          <w:szCs w:val="28"/>
        </w:rPr>
        <w:t>Изучение  математики   в начальной школе направлено на достижение следующих целей.</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 xml:space="preserve"> 1. Формирование учебной познавательной деятельности обучающихся через усвоение учебного материала.</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 xml:space="preserve"> 2. Коррекция  и развитие  высших психических  процессов, речи, мелкой  моторики рук.</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 xml:space="preserve"> 3. Воспитание  положительной мотивации  к обучению. </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 xml:space="preserve">Задачи программы. </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1. Формировать и закреплять знания, умения и навыки, необходимые для деятельности любого вида.</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 xml:space="preserve"> 2. Прививать интерес  к обучению и уверенность в успешном выполнении учебных заданий.</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3. Уточнять и расширять круг представлений обучающихся о предметах и явлениях окружающей действительности.</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4. Развивать и координировать слуховое и зрительное  восприятие, а также мелкие движения  кисти и пальцев рук.</w:t>
      </w: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r w:rsidRPr="00C45602">
        <w:rPr>
          <w:rFonts w:ascii="Times New Roman" w:hAnsi="Times New Roman"/>
          <w:bCs/>
          <w:sz w:val="28"/>
          <w:szCs w:val="28"/>
        </w:rPr>
        <w:t>5. Повышать уровень общего развития школьников и корригировать  индивидуальные отклонения (нарушения) в развитии обучающихся.</w:t>
      </w:r>
    </w:p>
    <w:p w:rsidR="007F0239" w:rsidRPr="00C45602" w:rsidRDefault="007F0239" w:rsidP="007F0239">
      <w:pPr>
        <w:autoSpaceDE w:val="0"/>
        <w:autoSpaceDN w:val="0"/>
        <w:adjustRightInd w:val="0"/>
        <w:spacing w:after="0" w:line="240" w:lineRule="auto"/>
        <w:jc w:val="both"/>
        <w:rPr>
          <w:rFonts w:ascii="Times New Roman" w:hAnsi="Times New Roman"/>
          <w:b/>
          <w:bCs/>
          <w:sz w:val="28"/>
          <w:szCs w:val="28"/>
        </w:rPr>
      </w:pPr>
    </w:p>
    <w:p w:rsidR="007F0239" w:rsidRPr="007F0239" w:rsidRDefault="007F0239" w:rsidP="007F0239">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Общая характеристика учебного предмета.</w:t>
      </w:r>
    </w:p>
    <w:p w:rsidR="007F0239" w:rsidRPr="007F0239" w:rsidRDefault="007F0239" w:rsidP="007F0239">
      <w:pPr>
        <w:pStyle w:val="a4"/>
        <w:shd w:val="clear" w:color="auto" w:fill="FFFFFF"/>
        <w:jc w:val="both"/>
        <w:rPr>
          <w:rFonts w:eastAsiaTheme="minorHAnsi" w:cstheme="minorBidi"/>
          <w:bCs/>
          <w:sz w:val="28"/>
          <w:szCs w:val="28"/>
          <w:lang w:eastAsia="en-US"/>
        </w:rPr>
      </w:pPr>
      <w:r w:rsidRPr="007F0239">
        <w:rPr>
          <w:rFonts w:eastAsiaTheme="minorHAnsi" w:cstheme="minorBidi"/>
          <w:bCs/>
          <w:sz w:val="28"/>
          <w:szCs w:val="28"/>
          <w:lang w:eastAsia="en-US"/>
        </w:rPr>
        <w:t xml:space="preserve">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 Начальное обучение математике закладывает основы для формирования приёмов умственной деятельности: школьники учатся проводить анализ, сравнение, классификацию объектов, устанавливать причинно-следственные связи, закономерности, выстраивать логические цепочки рассуждений. Изучая математику, они усваивают определённые обобщённые знания и способы действий. Математические способы познания способствуют целостному восприятию мира, позволяют выстраивать модели его отдельных процессов и явлений, а также являются основой формирования базовых учебных действий. 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w:t>
      </w:r>
      <w:r w:rsidRPr="007F0239">
        <w:rPr>
          <w:rFonts w:eastAsiaTheme="minorHAnsi" w:cstheme="minorBidi"/>
          <w:bCs/>
          <w:sz w:val="28"/>
          <w:szCs w:val="28"/>
          <w:lang w:eastAsia="en-US"/>
        </w:rPr>
        <w:lastRenderedPageBreak/>
        <w:t>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 но и для решения многих практических задач во взрослой жизни. Начальный курс математики является курсом интегрированным: в нём объединён арифметический, геометрический и алгебраический материал.Содержание обучения представлено в программе разделами: «Числа и величины», «Арифметические действия», «Текстовые задачи», «Пространственные отношения», «Геометрические фигуры», «Работа с информацией». Основа арифметического содержания — представления о натуральном числе и нуле, арифметических действиях (сложение, вычитание, умножение и деление). Младшие школьники познакомятся с калькулятором и научатся пользоваться им при выполнении некоторых вычислений, в частности при проверке результатов арифметических действий с многозначными числами. Особое место в содержании начального математического образования занимают текстовые задачи.Программа включает рассмотрение пространственных отношений между объектами, ознакомление с различными геометрическими фигурами и геометрическими величинами. Обучающиеся научатся распознавать и изображать точку, прямую и кривую линии, отрезок, луч, угол, ломаную, многоугольник, различать окружность и круг. Они овладеют навыками работы с измерительными и чертёжными инструментами (линейка, чертёжный угольник, циркуль).Предметное содержание программы направлено на последовательное формирование и отработку базовых учебных действий, развитие логического и алгоритмического мышления, пространственного воображения и математической речи.Большое внимание в программе уделяется формированию умений сравнивать математические объекты (числа, числовые выражения, различные величины, геометрические фигуры и т. д.), выделять их существенные признаки и свойства, проводить на этой основе классификацию, анализировать различные задачи, моделировать процессы и ситуации, отражающие смысл арифметических действий, а также отношения и взаимосвязи между величинами, формулировать выводы, делать обобщения, переносить освоенные способы действий в изменённые условия.Изучение математики способствует развитию алгоритмического мышления младших школьников. Программа предусматривает формирование умений действовать по предложенному алгоритму, самостоятельно составлять план действий и следовать ему при решении учебных и практических задач, осуществлять поиск нужной информации, дополнять ею решаемую задачу, делать прикидку и оценивать реальность предполагаемого результата. Развитие алгоритмического мышления послужит базой для успешного овладения компьютерной грамотностью. Программа ориентирована на формирование умений использовать полученные знания для самостоятельного поиска новых знаний, для решения задач, возникающих в процессе различных видов деятельности, в том числе и в ходе изучения других школьных дисциплин. Обучение младших школьников математике на основе данной программы способствует развитию и совершенствованию основных познавательных процессов (включая воображение и мышление, память и речь).</w:t>
      </w:r>
    </w:p>
    <w:p w:rsidR="007F0239" w:rsidRPr="00C45602" w:rsidRDefault="007F0239" w:rsidP="007F0239">
      <w:pPr>
        <w:autoSpaceDE w:val="0"/>
        <w:autoSpaceDN w:val="0"/>
        <w:adjustRightInd w:val="0"/>
        <w:spacing w:after="0" w:line="240" w:lineRule="auto"/>
        <w:jc w:val="center"/>
        <w:rPr>
          <w:rFonts w:ascii="Times New Roman" w:hAnsi="Times New Roman"/>
          <w:b/>
          <w:bCs/>
          <w:sz w:val="28"/>
          <w:szCs w:val="28"/>
        </w:rPr>
      </w:pPr>
    </w:p>
    <w:p w:rsidR="007F0239" w:rsidRPr="00C45602" w:rsidRDefault="007F0239" w:rsidP="007F0239">
      <w:pPr>
        <w:autoSpaceDE w:val="0"/>
        <w:autoSpaceDN w:val="0"/>
        <w:adjustRightInd w:val="0"/>
        <w:spacing w:after="0" w:line="240" w:lineRule="auto"/>
        <w:jc w:val="both"/>
        <w:rPr>
          <w:rFonts w:ascii="Times New Roman" w:hAnsi="Times New Roman"/>
          <w:bCs/>
          <w:sz w:val="28"/>
          <w:szCs w:val="28"/>
        </w:rPr>
      </w:pPr>
    </w:p>
    <w:p w:rsidR="007F0239" w:rsidRPr="00C45602" w:rsidRDefault="007F0239" w:rsidP="007F0239">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Описание учебного предмета в учебном плане.</w:t>
      </w:r>
    </w:p>
    <w:p w:rsidR="007F0239" w:rsidRPr="00C45602" w:rsidRDefault="007F0239" w:rsidP="007F0239">
      <w:pPr>
        <w:spacing w:after="0" w:line="240" w:lineRule="auto"/>
        <w:jc w:val="both"/>
        <w:rPr>
          <w:rFonts w:ascii="Times New Roman" w:hAnsi="Times New Roman"/>
          <w:bCs/>
          <w:sz w:val="28"/>
          <w:szCs w:val="28"/>
        </w:rPr>
      </w:pPr>
      <w:r w:rsidRPr="00C45602">
        <w:rPr>
          <w:rFonts w:ascii="Times New Roman" w:hAnsi="Times New Roman"/>
          <w:bCs/>
          <w:sz w:val="28"/>
          <w:szCs w:val="28"/>
        </w:rPr>
        <w:t xml:space="preserve"> В соответствии с Федеральным примерным базисным учебным планом и учебным планом образовательной организации предмет «математика» изучается </w:t>
      </w:r>
      <w:r>
        <w:rPr>
          <w:rFonts w:ascii="Times New Roman" w:hAnsi="Times New Roman"/>
          <w:b/>
          <w:bCs/>
          <w:sz w:val="28"/>
          <w:szCs w:val="28"/>
        </w:rPr>
        <w:t>в 4</w:t>
      </w:r>
      <w:r w:rsidRPr="00C45602">
        <w:rPr>
          <w:rFonts w:ascii="Times New Roman" w:hAnsi="Times New Roman"/>
          <w:b/>
          <w:bCs/>
          <w:sz w:val="28"/>
          <w:szCs w:val="28"/>
        </w:rPr>
        <w:t xml:space="preserve"> классе по 4 часа в неделю (136 ч в год)</w:t>
      </w:r>
      <w:r w:rsidRPr="00C45602">
        <w:rPr>
          <w:rFonts w:ascii="Times New Roman" w:hAnsi="Times New Roman"/>
          <w:bCs/>
          <w:sz w:val="28"/>
          <w:szCs w:val="28"/>
        </w:rPr>
        <w:t xml:space="preserve">.  </w:t>
      </w:r>
    </w:p>
    <w:p w:rsidR="007F0239" w:rsidRPr="00C45602" w:rsidRDefault="007F0239" w:rsidP="007F0239">
      <w:pPr>
        <w:autoSpaceDE w:val="0"/>
        <w:autoSpaceDN w:val="0"/>
        <w:adjustRightInd w:val="0"/>
        <w:spacing w:after="0" w:line="240" w:lineRule="auto"/>
        <w:jc w:val="both"/>
        <w:rPr>
          <w:rFonts w:ascii="Times New Roman" w:hAnsi="Times New Roman"/>
          <w:b/>
          <w:bCs/>
          <w:sz w:val="28"/>
          <w:szCs w:val="28"/>
        </w:rPr>
      </w:pPr>
    </w:p>
    <w:p w:rsidR="007F0239" w:rsidRDefault="007F0239" w:rsidP="007F0239">
      <w:pPr>
        <w:spacing w:after="0" w:line="240" w:lineRule="auto"/>
        <w:jc w:val="center"/>
        <w:rPr>
          <w:rFonts w:ascii="Times New Roman" w:hAnsi="Times New Roman"/>
          <w:b/>
          <w:bCs/>
          <w:sz w:val="28"/>
          <w:szCs w:val="28"/>
        </w:rPr>
      </w:pPr>
    </w:p>
    <w:p w:rsidR="007F0239" w:rsidRDefault="000F04AE" w:rsidP="000F04AE">
      <w:pPr>
        <w:spacing w:after="0" w:line="240" w:lineRule="auto"/>
        <w:jc w:val="center"/>
        <w:rPr>
          <w:rFonts w:ascii="Times New Roman" w:hAnsi="Times New Roman"/>
          <w:b/>
          <w:bCs/>
          <w:sz w:val="28"/>
          <w:szCs w:val="28"/>
        </w:rPr>
      </w:pPr>
      <w:r>
        <w:rPr>
          <w:rFonts w:ascii="Times New Roman" w:hAnsi="Times New Roman"/>
          <w:b/>
          <w:bCs/>
          <w:sz w:val="28"/>
          <w:szCs w:val="28"/>
        </w:rPr>
        <w:t xml:space="preserve">Личностные, </w:t>
      </w:r>
      <w:proofErr w:type="spellStart"/>
      <w:r>
        <w:rPr>
          <w:rFonts w:ascii="Times New Roman" w:hAnsi="Times New Roman"/>
          <w:b/>
          <w:bCs/>
          <w:sz w:val="28"/>
          <w:szCs w:val="28"/>
        </w:rPr>
        <w:t>мета</w:t>
      </w:r>
      <w:r w:rsidR="007F0239" w:rsidRPr="007F0239">
        <w:rPr>
          <w:rFonts w:ascii="Times New Roman" w:hAnsi="Times New Roman"/>
          <w:b/>
          <w:bCs/>
          <w:sz w:val="28"/>
          <w:szCs w:val="28"/>
        </w:rPr>
        <w:t>предметные</w:t>
      </w:r>
      <w:proofErr w:type="spellEnd"/>
      <w:r w:rsidR="007F0239" w:rsidRPr="007F0239">
        <w:rPr>
          <w:rFonts w:ascii="Times New Roman" w:hAnsi="Times New Roman"/>
          <w:b/>
          <w:bCs/>
          <w:sz w:val="28"/>
          <w:szCs w:val="28"/>
        </w:rPr>
        <w:t xml:space="preserve"> и предметные результаты</w:t>
      </w:r>
      <w:r w:rsidR="007F0239">
        <w:rPr>
          <w:rFonts w:ascii="Times New Roman" w:hAnsi="Times New Roman"/>
          <w:b/>
          <w:bCs/>
          <w:sz w:val="28"/>
          <w:szCs w:val="28"/>
        </w:rPr>
        <w:t>.</w:t>
      </w:r>
    </w:p>
    <w:p w:rsidR="007F0239" w:rsidRPr="007F0239" w:rsidRDefault="007F0239" w:rsidP="007F0239">
      <w:pPr>
        <w:spacing w:after="0" w:line="240" w:lineRule="auto"/>
        <w:jc w:val="both"/>
        <w:rPr>
          <w:rFonts w:ascii="Times New Roman" w:hAnsi="Times New Roman"/>
          <w:b/>
          <w:bCs/>
          <w:sz w:val="28"/>
          <w:szCs w:val="28"/>
        </w:rPr>
      </w:pPr>
      <w:r w:rsidRPr="007F0239">
        <w:rPr>
          <w:rFonts w:ascii="Times New Roman" w:hAnsi="Times New Roman"/>
          <w:b/>
          <w:bCs/>
          <w:sz w:val="28"/>
          <w:szCs w:val="28"/>
        </w:rPr>
        <w:t>Личностные учебные действия:</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осознание себя как ученика, заинтересованного посещением школы, обучением, занятиями, как члена семьи, одноклассника, друга;</w:t>
      </w:r>
    </w:p>
    <w:p w:rsidR="007F0239" w:rsidRDefault="007F0239" w:rsidP="007F0239">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7F0239">
        <w:rPr>
          <w:rFonts w:ascii="Times New Roman" w:hAnsi="Times New Roman"/>
          <w:bCs/>
          <w:sz w:val="28"/>
          <w:szCs w:val="28"/>
        </w:rPr>
        <w:t xml:space="preserve">способность к осмыслению социального окружения, своего места в нем, принятие соответствующих возрасту ценностей и социальных ролей; </w:t>
      </w:r>
    </w:p>
    <w:p w:rsidR="007F0239" w:rsidRPr="007F0239" w:rsidRDefault="007F0239" w:rsidP="007F0239">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7F0239">
        <w:rPr>
          <w:rFonts w:ascii="Times New Roman" w:hAnsi="Times New Roman"/>
          <w:bCs/>
          <w:sz w:val="28"/>
          <w:szCs w:val="28"/>
        </w:rPr>
        <w:t>положительное отношение к окружающей действительности;</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w:t>
      </w:r>
    </w:p>
    <w:p w:rsid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xml:space="preserve">- самостоятельность в выполнении учебных заданий, поручений, договоренностей; </w:t>
      </w:r>
    </w:p>
    <w:p w:rsidR="007F0239" w:rsidRDefault="007F0239" w:rsidP="007F0239">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7F0239">
        <w:rPr>
          <w:rFonts w:ascii="Times New Roman" w:hAnsi="Times New Roman"/>
          <w:bCs/>
          <w:sz w:val="28"/>
          <w:szCs w:val="28"/>
        </w:rPr>
        <w:t xml:space="preserve">понимание личной ответственности за свои поступки на основе представлений о этических нормах и правилах поведения в современном обществе; </w:t>
      </w:r>
    </w:p>
    <w:p w:rsidR="007F0239" w:rsidRPr="007F0239" w:rsidRDefault="007F0239" w:rsidP="007F0239">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Pr="007F0239">
        <w:rPr>
          <w:rFonts w:ascii="Times New Roman" w:hAnsi="Times New Roman"/>
          <w:bCs/>
          <w:sz w:val="28"/>
          <w:szCs w:val="28"/>
        </w:rPr>
        <w:t>готовность к безопасному и бережному поведению в природе и обществе.</w:t>
      </w:r>
    </w:p>
    <w:p w:rsidR="007F0239" w:rsidRDefault="007F0239" w:rsidP="007F0239">
      <w:pPr>
        <w:spacing w:after="0" w:line="240" w:lineRule="auto"/>
        <w:jc w:val="both"/>
        <w:rPr>
          <w:rFonts w:ascii="Times New Roman" w:hAnsi="Times New Roman"/>
          <w:bCs/>
          <w:sz w:val="28"/>
          <w:szCs w:val="28"/>
        </w:rPr>
      </w:pPr>
    </w:p>
    <w:p w:rsidR="007F0239" w:rsidRPr="007F0239" w:rsidRDefault="007F0239" w:rsidP="007F0239">
      <w:pPr>
        <w:spacing w:after="0" w:line="240" w:lineRule="auto"/>
        <w:jc w:val="both"/>
        <w:rPr>
          <w:rFonts w:ascii="Times New Roman" w:hAnsi="Times New Roman"/>
          <w:b/>
          <w:bCs/>
          <w:sz w:val="28"/>
          <w:szCs w:val="28"/>
        </w:rPr>
      </w:pPr>
      <w:r w:rsidRPr="007F0239">
        <w:rPr>
          <w:rFonts w:ascii="Times New Roman" w:hAnsi="Times New Roman"/>
          <w:b/>
          <w:bCs/>
          <w:sz w:val="28"/>
          <w:szCs w:val="28"/>
        </w:rPr>
        <w:t>Коммуникативные учебные действия:</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вступать в контакт и работать в коллективе (учитель - ученик, ученик – ученик, ученик – класс, учитель класс);</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использовать принятые ритуалы социального взаимодействия с одноклассниками и учителем; обращаться за помощью и принимать помощь;</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слушать и понимать инструкцию к учебному заданию в разных видах деятельности и быту;</w:t>
      </w:r>
    </w:p>
    <w:p w:rsidR="00EF1AEA"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xml:space="preserve">- сотрудничать со взрослыми и сверстниками в разных социальных ситуациях; </w:t>
      </w:r>
    </w:p>
    <w:p w:rsidR="00EF1AEA" w:rsidRDefault="00EF1AEA" w:rsidP="007F0239">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007F0239" w:rsidRPr="007F0239">
        <w:rPr>
          <w:rFonts w:ascii="Times New Roman" w:hAnsi="Times New Roman"/>
          <w:bCs/>
          <w:sz w:val="28"/>
          <w:szCs w:val="28"/>
        </w:rPr>
        <w:t xml:space="preserve">доброжелательно относиться, сопереживать, конструктивно взаимодействовать с людьми; </w:t>
      </w:r>
    </w:p>
    <w:p w:rsidR="007F0239" w:rsidRPr="007F0239" w:rsidRDefault="00EF1AEA" w:rsidP="007F0239">
      <w:pPr>
        <w:spacing w:after="0" w:line="240" w:lineRule="auto"/>
        <w:jc w:val="both"/>
        <w:rPr>
          <w:rFonts w:ascii="Times New Roman" w:hAnsi="Times New Roman"/>
          <w:bCs/>
          <w:sz w:val="28"/>
          <w:szCs w:val="28"/>
        </w:rPr>
      </w:pPr>
      <w:r>
        <w:rPr>
          <w:rFonts w:ascii="Times New Roman" w:hAnsi="Times New Roman"/>
          <w:bCs/>
          <w:sz w:val="28"/>
          <w:szCs w:val="28"/>
        </w:rPr>
        <w:t xml:space="preserve">- </w:t>
      </w:r>
      <w:r w:rsidR="007F0239" w:rsidRPr="007F0239">
        <w:rPr>
          <w:rFonts w:ascii="Times New Roman" w:hAnsi="Times New Roman"/>
          <w:bCs/>
          <w:sz w:val="28"/>
          <w:szCs w:val="28"/>
        </w:rPr>
        <w:t>договариваться и изменять свое поведение с учетом поведения других участников спорной ситуацию</w:t>
      </w:r>
      <w:r>
        <w:rPr>
          <w:rFonts w:ascii="Times New Roman" w:hAnsi="Times New Roman"/>
          <w:bCs/>
          <w:sz w:val="28"/>
          <w:szCs w:val="28"/>
        </w:rPr>
        <w:t>.</w:t>
      </w:r>
    </w:p>
    <w:p w:rsidR="00EF1AEA" w:rsidRDefault="00EF1AEA" w:rsidP="007F0239">
      <w:pPr>
        <w:spacing w:after="0" w:line="240" w:lineRule="auto"/>
        <w:jc w:val="both"/>
        <w:rPr>
          <w:rFonts w:ascii="Times New Roman" w:hAnsi="Times New Roman"/>
          <w:b/>
          <w:bCs/>
          <w:sz w:val="28"/>
          <w:szCs w:val="28"/>
        </w:rPr>
      </w:pPr>
    </w:p>
    <w:p w:rsidR="007F0239" w:rsidRPr="00EF1AEA" w:rsidRDefault="007F0239" w:rsidP="007F0239">
      <w:pPr>
        <w:spacing w:after="0" w:line="240" w:lineRule="auto"/>
        <w:jc w:val="both"/>
        <w:rPr>
          <w:rFonts w:ascii="Times New Roman" w:hAnsi="Times New Roman"/>
          <w:b/>
          <w:bCs/>
          <w:sz w:val="28"/>
          <w:szCs w:val="28"/>
        </w:rPr>
      </w:pPr>
      <w:r w:rsidRPr="00EF1AEA">
        <w:rPr>
          <w:rFonts w:ascii="Times New Roman" w:hAnsi="Times New Roman"/>
          <w:b/>
          <w:bCs/>
          <w:sz w:val="28"/>
          <w:szCs w:val="28"/>
        </w:rPr>
        <w:t>Регулятивные учебные действия:</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входить и выходить из учебного помещения со звонком;</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ориентироваться в пространстве класса (зала, учебного помещения); пользоваться учебной мебелью; адекватно использовать ритуалы школьного поведения (поднимать руку, вставать и выходить из-за парты и т. д.);</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работать с учебными принадлежностями (инструментами, спортивным инвентарем) и организовывать рабочее место;</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lastRenderedPageBreak/>
        <w:t>- передвигаться по школе, находить свой класс, другие необходимые помещения; принимать цели и произвольно включаться в деятельность, следовать предложенному плану и работать в общем темпе;</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активно участвовать в деятельности, контролировать и оценивать свои действия и действия одноклассников;</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rsidR="00EF1AEA" w:rsidRDefault="00EF1AEA" w:rsidP="007F0239">
      <w:pPr>
        <w:spacing w:after="0" w:line="240" w:lineRule="auto"/>
        <w:jc w:val="both"/>
        <w:rPr>
          <w:rFonts w:ascii="Times New Roman" w:hAnsi="Times New Roman"/>
          <w:bCs/>
          <w:sz w:val="28"/>
          <w:szCs w:val="28"/>
        </w:rPr>
      </w:pPr>
    </w:p>
    <w:p w:rsidR="007F0239" w:rsidRPr="00EF1AEA" w:rsidRDefault="007F0239" w:rsidP="007F0239">
      <w:pPr>
        <w:spacing w:after="0" w:line="240" w:lineRule="auto"/>
        <w:jc w:val="both"/>
        <w:rPr>
          <w:rFonts w:ascii="Times New Roman" w:hAnsi="Times New Roman"/>
          <w:b/>
          <w:bCs/>
          <w:sz w:val="28"/>
          <w:szCs w:val="28"/>
        </w:rPr>
      </w:pPr>
      <w:r w:rsidRPr="00EF1AEA">
        <w:rPr>
          <w:rFonts w:ascii="Times New Roman" w:hAnsi="Times New Roman"/>
          <w:b/>
          <w:bCs/>
          <w:sz w:val="28"/>
          <w:szCs w:val="28"/>
        </w:rPr>
        <w:t>Познавательные учебные действия:</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выделять существенные, общие и отличительные свойства предметов;</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xml:space="preserve">- устанавливать </w:t>
      </w:r>
      <w:proofErr w:type="spellStart"/>
      <w:r w:rsidRPr="007F0239">
        <w:rPr>
          <w:rFonts w:ascii="Times New Roman" w:hAnsi="Times New Roman"/>
          <w:bCs/>
          <w:sz w:val="28"/>
          <w:szCs w:val="28"/>
        </w:rPr>
        <w:t>видо</w:t>
      </w:r>
      <w:proofErr w:type="spellEnd"/>
      <w:r w:rsidRPr="007F0239">
        <w:rPr>
          <w:rFonts w:ascii="Times New Roman" w:hAnsi="Times New Roman"/>
          <w:bCs/>
          <w:sz w:val="28"/>
          <w:szCs w:val="28"/>
        </w:rPr>
        <w:t>-родовые отношения предметов;</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делать простейшие обобщения, сравнивать, классифицировать на наглядном материале; пользоваться знаками, символами, предметами-заместителями;</w:t>
      </w:r>
    </w:p>
    <w:p w:rsidR="007F0239" w:rsidRPr="007F0239" w:rsidRDefault="007F0239" w:rsidP="007F0239">
      <w:pPr>
        <w:spacing w:after="0" w:line="240" w:lineRule="auto"/>
        <w:jc w:val="both"/>
        <w:rPr>
          <w:rFonts w:ascii="Times New Roman" w:hAnsi="Times New Roman"/>
          <w:bCs/>
          <w:sz w:val="28"/>
          <w:szCs w:val="28"/>
        </w:rPr>
      </w:pPr>
      <w:r w:rsidRPr="007F0239">
        <w:rPr>
          <w:rFonts w:ascii="Times New Roman" w:hAnsi="Times New Roman"/>
          <w:bCs/>
          <w:sz w:val="28"/>
          <w:szCs w:val="28"/>
        </w:rPr>
        <w:t>- читать; писать; выполнять арифметические действия; наблюдать; работать с информацией (понимать изображение, текст, устное высказывание, элементарное схематическое изображение, таблицу, предъявленные на бумажных и электронных и других носителях).</w:t>
      </w:r>
    </w:p>
    <w:p w:rsidR="007F0239" w:rsidRPr="007F0239" w:rsidRDefault="007F0239" w:rsidP="007F0239">
      <w:pPr>
        <w:spacing w:after="0" w:line="240" w:lineRule="auto"/>
        <w:jc w:val="both"/>
        <w:rPr>
          <w:rFonts w:ascii="Times New Roman" w:hAnsi="Times New Roman"/>
          <w:bCs/>
          <w:sz w:val="28"/>
          <w:szCs w:val="28"/>
        </w:rPr>
      </w:pPr>
    </w:p>
    <w:p w:rsidR="007F0239" w:rsidRPr="007F0239" w:rsidRDefault="007F0239" w:rsidP="007F0239">
      <w:pPr>
        <w:spacing w:after="0" w:line="240" w:lineRule="auto"/>
        <w:jc w:val="both"/>
        <w:rPr>
          <w:rFonts w:ascii="Times New Roman" w:hAnsi="Times New Roman"/>
          <w:bCs/>
          <w:sz w:val="28"/>
          <w:szCs w:val="28"/>
        </w:rPr>
      </w:pPr>
    </w:p>
    <w:p w:rsidR="00EF1AEA" w:rsidRPr="00EF1AEA" w:rsidRDefault="00EF1AEA" w:rsidP="00EF1AEA">
      <w:pPr>
        <w:pStyle w:val="paragraph"/>
        <w:spacing w:before="0" w:beforeAutospacing="0" w:after="0" w:afterAutospacing="0"/>
        <w:ind w:left="105" w:right="180"/>
        <w:jc w:val="center"/>
        <w:textAlignment w:val="baseline"/>
        <w:rPr>
          <w:rFonts w:eastAsiaTheme="minorHAnsi" w:cstheme="minorBidi"/>
          <w:b/>
          <w:bCs/>
          <w:sz w:val="28"/>
          <w:szCs w:val="28"/>
          <w:lang w:eastAsia="en-US"/>
        </w:rPr>
      </w:pPr>
      <w:r w:rsidRPr="00EF1AEA">
        <w:rPr>
          <w:rFonts w:eastAsiaTheme="minorHAnsi" w:cstheme="minorBidi"/>
          <w:b/>
          <w:sz w:val="28"/>
          <w:szCs w:val="28"/>
          <w:lang w:eastAsia="en-US"/>
        </w:rPr>
        <w:t>Предметные результаты для 4   класса:</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left="105" w:right="180"/>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center"/>
        <w:textAlignment w:val="baseline"/>
        <w:rPr>
          <w:rFonts w:eastAsiaTheme="minorHAnsi" w:cstheme="minorBidi"/>
          <w:b/>
          <w:bCs/>
          <w:sz w:val="28"/>
          <w:szCs w:val="28"/>
          <w:lang w:eastAsia="en-US"/>
        </w:rPr>
      </w:pPr>
      <w:r w:rsidRPr="00EF1AEA">
        <w:rPr>
          <w:rFonts w:eastAsiaTheme="minorHAnsi" w:cstheme="minorBidi"/>
          <w:b/>
          <w:sz w:val="28"/>
          <w:szCs w:val="28"/>
          <w:lang w:eastAsia="en-US"/>
        </w:rPr>
        <w:t>Нумерация</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Минимальный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right="55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осуществление счета в пределах 100, присчитывая равными числовыми группами по 2, 5;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присчитывая по 3, 4 (с помощью учителя).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Достаточный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Pr>
          <w:rFonts w:eastAsiaTheme="minorHAnsi" w:cstheme="minorBidi"/>
          <w:bCs/>
          <w:sz w:val="28"/>
          <w:szCs w:val="28"/>
          <w:lang w:eastAsia="en-US"/>
        </w:rPr>
        <w:t>- </w:t>
      </w:r>
      <w:r w:rsidRPr="00EF1AEA">
        <w:rPr>
          <w:rFonts w:eastAsiaTheme="minorHAnsi" w:cstheme="minorBidi"/>
          <w:bCs/>
          <w:sz w:val="28"/>
          <w:szCs w:val="28"/>
          <w:lang w:eastAsia="en-US"/>
        </w:rPr>
        <w:t>осуществление счета в пределах 100, присчитывая, отсчитывая равными числовыми группами по 2, 3, 4, 5;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умение упорядочивать числа в пределах 100.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center"/>
        <w:textAlignment w:val="baseline"/>
        <w:rPr>
          <w:rFonts w:eastAsiaTheme="minorHAnsi" w:cstheme="minorBidi"/>
          <w:b/>
          <w:bCs/>
          <w:sz w:val="28"/>
          <w:szCs w:val="28"/>
          <w:lang w:eastAsia="en-US"/>
        </w:rPr>
      </w:pPr>
      <w:r w:rsidRPr="00EF1AEA">
        <w:rPr>
          <w:rFonts w:eastAsiaTheme="minorHAnsi" w:cstheme="minorBidi"/>
          <w:b/>
          <w:sz w:val="28"/>
          <w:szCs w:val="28"/>
          <w:lang w:eastAsia="en-US"/>
        </w:rPr>
        <w:t>Единицы измерения и их соотношения</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Минимальный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left="105" w:right="30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единицы измерения (меры) длины 1 мм, соотношения 1 см = 10 мм; выполнение измерений длины предметов в сантиметрах и миллиметрах (с помощью учителя); </w:t>
      </w:r>
    </w:p>
    <w:p w:rsidR="00EF1AEA" w:rsidRPr="00EF1AEA" w:rsidRDefault="00EF1AEA" w:rsidP="00EF1AEA">
      <w:pPr>
        <w:pStyle w:val="paragraph"/>
        <w:spacing w:before="0" w:beforeAutospacing="0" w:after="0" w:afterAutospacing="0"/>
        <w:ind w:left="105" w:right="57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умение определять время по часам с точностью до 1 мин; называть время одним способом. </w:t>
      </w:r>
    </w:p>
    <w:p w:rsidR="00EF1AEA" w:rsidRPr="00EF1AEA" w:rsidRDefault="00EF1AEA" w:rsidP="00EF1AEA">
      <w:pPr>
        <w:pStyle w:val="paragraph"/>
        <w:spacing w:before="0" w:beforeAutospacing="0" w:after="0" w:afterAutospacing="0"/>
        <w:ind w:left="105" w:right="570"/>
        <w:jc w:val="both"/>
        <w:textAlignment w:val="baseline"/>
        <w:rPr>
          <w:rFonts w:eastAsiaTheme="minorHAnsi" w:cstheme="minorBidi"/>
          <w:bCs/>
          <w:sz w:val="28"/>
          <w:szCs w:val="28"/>
          <w:lang w:eastAsia="en-US"/>
        </w:rPr>
      </w:pPr>
      <w:r w:rsidRPr="00EF1AEA">
        <w:rPr>
          <w:rFonts w:eastAsiaTheme="minorHAnsi" w:cstheme="minorBidi"/>
          <w:bCs/>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Достаточный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lastRenderedPageBreak/>
        <w:t>-  знание единицы измерения (меры) длины 1 мм, соотношения 1 см = 10 мм; выполнение измерений длины предметов в сантиметрах и миллиметрах; </w:t>
      </w:r>
    </w:p>
    <w:p w:rsidR="00EF1AEA" w:rsidRPr="00EF1AEA" w:rsidRDefault="00EF1AEA" w:rsidP="00EF1AEA">
      <w:pPr>
        <w:pStyle w:val="paragraph"/>
        <w:spacing w:before="0" w:beforeAutospacing="0" w:after="0" w:afterAutospacing="0"/>
        <w:ind w:right="28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умение определять время по часам с точностью до 1 мин; называть время тремя способами;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сравнения чисел, полученных при измерении величин двумя мерами; упорядочение чисел, полученных при измерении величин одной мерой.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center"/>
        <w:textAlignment w:val="baseline"/>
        <w:rPr>
          <w:rFonts w:eastAsiaTheme="minorHAnsi" w:cstheme="minorBidi"/>
          <w:b/>
          <w:bCs/>
          <w:sz w:val="28"/>
          <w:szCs w:val="28"/>
          <w:lang w:eastAsia="en-US"/>
        </w:rPr>
      </w:pPr>
      <w:r w:rsidRPr="00EF1AEA">
        <w:rPr>
          <w:rFonts w:eastAsiaTheme="minorHAnsi" w:cstheme="minorBidi"/>
          <w:b/>
          <w:sz w:val="28"/>
          <w:szCs w:val="28"/>
          <w:lang w:eastAsia="en-US"/>
        </w:rPr>
        <w:t>Арифметические действия</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Минимальный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right="13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сложения и вычитания двузначного числа с однозначным числом с переходом через разряд (45+ 6; 45 – 6) на основе приемов устных вычислений; </w:t>
      </w:r>
    </w:p>
    <w:p w:rsidR="00EF1AEA" w:rsidRPr="00EF1AEA" w:rsidRDefault="00EF1AEA" w:rsidP="00EF1AEA">
      <w:pPr>
        <w:pStyle w:val="paragraph"/>
        <w:spacing w:before="0" w:beforeAutospacing="0" w:after="0" w:afterAutospacing="0"/>
        <w:ind w:right="13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сложения и вычитания чисел в пределах 100 без перехода и с переходом через разряд на основе приемов письменных вычислений; </w:t>
      </w:r>
    </w:p>
    <w:p w:rsidR="00EF1AEA" w:rsidRPr="00EF1AEA" w:rsidRDefault="00EF1AEA" w:rsidP="00EF1AEA">
      <w:pPr>
        <w:pStyle w:val="paragraph"/>
        <w:spacing w:before="0" w:beforeAutospacing="0" w:after="0" w:afterAutospacing="0"/>
        <w:ind w:right="112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таблицы умножения однозначных чисел до 5; </w:t>
      </w:r>
    </w:p>
    <w:p w:rsidR="00EF1AEA" w:rsidRPr="00EF1AEA" w:rsidRDefault="00EF1AEA" w:rsidP="00EF1AEA">
      <w:pPr>
        <w:pStyle w:val="paragraph"/>
        <w:spacing w:before="0" w:beforeAutospacing="0" w:after="0" w:afterAutospacing="0"/>
        <w:ind w:right="10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понимание связи таблиц умножения и деления, пользование таблицами умножения на печатной основе для нахождения произведения и частного; </w:t>
      </w:r>
    </w:p>
    <w:p w:rsidR="00EF1AEA" w:rsidRPr="00EF1AEA" w:rsidRDefault="00EF1AEA" w:rsidP="00EF1AEA">
      <w:pPr>
        <w:pStyle w:val="paragraph"/>
        <w:spacing w:before="0" w:beforeAutospacing="0" w:after="0" w:afterAutospacing="0"/>
        <w:ind w:right="124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и применение переместительного свойства умножения;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понимание смысла математических отношений «больше в …», «меньше в…»;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умение осуществлять в практическом плане увеличение и уменьшение в несколько раз данной предметной совокупности и предметной совокупности, сравниваемой с данной, с отражением выполненных операций в математической записи (составлении числового выражения);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увеличения и уменьшения числа в несколько раз; </w:t>
      </w:r>
    </w:p>
    <w:p w:rsidR="00EF1AEA" w:rsidRPr="00EF1AEA" w:rsidRDefault="00EF1AEA" w:rsidP="00EF1AEA">
      <w:pPr>
        <w:pStyle w:val="paragraph"/>
        <w:spacing w:before="0" w:beforeAutospacing="0" w:after="0" w:afterAutospacing="0"/>
        <w:ind w:right="12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порядка действий в числовых выражениях (примерах) без скобок в два арифметических действия, содержащих умножение и деление (с помощью учителя);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использование в собственной речи названий компонентов и результатов умножения и деления (с помощью учителя).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Достаточный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right="21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сложения и вычитания двузначного числа с однозначным, двузначным числом с переходом через разряд (45 + 6; 45 – 6; 45 + 26; 45 – 26) на основе приемов устных вычислений; </w:t>
      </w:r>
    </w:p>
    <w:p w:rsidR="00EF1AEA" w:rsidRPr="00EF1AEA" w:rsidRDefault="00EF1AEA" w:rsidP="00EF1AEA">
      <w:pPr>
        <w:pStyle w:val="paragraph"/>
        <w:spacing w:before="0" w:beforeAutospacing="0" w:after="0" w:afterAutospacing="0"/>
        <w:ind w:right="12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сложения и вычитания чисел в пределах 100 без перехода и с переходом через разряд на основе приемов письменных вычислений; </w:t>
      </w:r>
    </w:p>
    <w:p w:rsidR="00EF1AEA" w:rsidRPr="00EF1AEA" w:rsidRDefault="00EF1AEA" w:rsidP="00EF1AEA">
      <w:pPr>
        <w:pStyle w:val="paragraph"/>
        <w:spacing w:before="0" w:beforeAutospacing="0" w:after="0" w:afterAutospacing="0"/>
        <w:ind w:right="27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таблицы умножения всех однозначных чисел и числа 10; правила умножения чисел 1 и 0, на 1 и 0, деления 0 и деления на 1, на 10; </w:t>
      </w:r>
    </w:p>
    <w:p w:rsidR="00EF1AEA" w:rsidRPr="00EF1AEA" w:rsidRDefault="00EF1AEA" w:rsidP="00EF1AEA">
      <w:pPr>
        <w:pStyle w:val="paragraph"/>
        <w:spacing w:before="0" w:beforeAutospacing="0" w:after="0" w:afterAutospacing="0"/>
        <w:ind w:right="10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понимание связи таблиц умножения и деления, пользование таблицами умножения на печатной основе для нахождения произведения и частного; </w:t>
      </w:r>
    </w:p>
    <w:p w:rsidR="00EF1AEA" w:rsidRPr="00EF1AEA" w:rsidRDefault="00EF1AEA" w:rsidP="00EF1AEA">
      <w:pPr>
        <w:pStyle w:val="paragraph"/>
        <w:spacing w:before="0" w:beforeAutospacing="0" w:after="0" w:afterAutospacing="0"/>
        <w:ind w:right="124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и применение переместительного свойства умножения;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xml:space="preserve">- понимание смысла математических отношений «больше в …», «меньше в …»; умение осуществлять в практическом плане увеличение и уменьшение в несколько раз данной предметной совокупности и предметной совокупности, сравниваемой с данной, с отражением выполненных операций в математической записи </w:t>
      </w:r>
      <w:r w:rsidRPr="00EF1AEA">
        <w:rPr>
          <w:rFonts w:eastAsiaTheme="minorHAnsi" w:cstheme="minorBidi"/>
          <w:bCs/>
          <w:sz w:val="28"/>
          <w:szCs w:val="28"/>
          <w:lang w:eastAsia="en-US"/>
        </w:rPr>
        <w:lastRenderedPageBreak/>
        <w:t>(составлении числового выражения); выполнение увеличения и уменьшения числа в несколько раз;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порядка действий в числовых выражениях (примерах) без скобок в два арифметических действия, содержащих умножение и деление;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использование в собственной речи названий компонентов и результатов умножения и деления.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center"/>
        <w:textAlignment w:val="baseline"/>
        <w:rPr>
          <w:rFonts w:eastAsiaTheme="minorHAnsi" w:cstheme="minorBidi"/>
          <w:b/>
          <w:bCs/>
          <w:sz w:val="28"/>
          <w:szCs w:val="28"/>
          <w:lang w:eastAsia="en-US"/>
        </w:rPr>
      </w:pPr>
      <w:r w:rsidRPr="00EF1AEA">
        <w:rPr>
          <w:rFonts w:eastAsiaTheme="minorHAnsi" w:cstheme="minorBidi"/>
          <w:b/>
          <w:sz w:val="28"/>
          <w:szCs w:val="28"/>
          <w:lang w:eastAsia="en-US"/>
        </w:rPr>
        <w:t>Арифметические задачи</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Минимальный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right="9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решения простых арифметических задач на увеличение, уменьшение числа в несколько раз (с отношением «больше в …</w:t>
      </w:r>
      <w:proofErr w:type="gramStart"/>
      <w:r w:rsidRPr="00EF1AEA">
        <w:rPr>
          <w:rFonts w:eastAsiaTheme="minorHAnsi" w:cstheme="minorBidi"/>
          <w:bCs/>
          <w:sz w:val="28"/>
          <w:szCs w:val="28"/>
          <w:lang w:eastAsia="en-US"/>
        </w:rPr>
        <w:t>»,«</w:t>
      </w:r>
      <w:proofErr w:type="gramEnd"/>
      <w:r w:rsidRPr="00EF1AEA">
        <w:rPr>
          <w:rFonts w:eastAsiaTheme="minorHAnsi" w:cstheme="minorBidi"/>
          <w:bCs/>
          <w:sz w:val="28"/>
          <w:szCs w:val="28"/>
          <w:lang w:eastAsia="en-US"/>
        </w:rPr>
        <w:t>меньше в …») в практическом плане на основе действий с предметными совокупностями, иллюстрирования содержания задачи; </w:t>
      </w:r>
    </w:p>
    <w:p w:rsidR="00EF1AEA" w:rsidRPr="00EF1AEA" w:rsidRDefault="00EF1AEA" w:rsidP="00EF1AEA">
      <w:pPr>
        <w:pStyle w:val="paragraph"/>
        <w:spacing w:before="0" w:beforeAutospacing="0" w:after="0" w:afterAutospacing="0"/>
        <w:ind w:right="10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решения простых арифметических задач на нахождение цены, количества на основе знания зависимости между ценой, количеством, стоимостью; составление задач на нахождение цены, количества (с помощью учителя);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решения составной арифметической задачи в два действия (сложение, вычитание, умножение, деление) на основе моделирования содержания задачи (с помощью учителя).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Достаточный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ind w:right="90"/>
        <w:jc w:val="both"/>
        <w:textAlignment w:val="baseline"/>
        <w:rPr>
          <w:rFonts w:eastAsiaTheme="minorHAnsi" w:cstheme="minorBidi"/>
          <w:bCs/>
          <w:sz w:val="28"/>
          <w:szCs w:val="28"/>
          <w:lang w:eastAsia="en-US"/>
        </w:rPr>
      </w:pPr>
      <w:r w:rsidRPr="00EF1AEA">
        <w:rPr>
          <w:rFonts w:eastAsiaTheme="minorHAnsi" w:cstheme="minorBidi"/>
          <w:bCs/>
          <w:lang w:eastAsia="en-US"/>
        </w:rPr>
        <w:t>- </w:t>
      </w:r>
      <w:r w:rsidRPr="00EF1AEA">
        <w:rPr>
          <w:rFonts w:eastAsiaTheme="minorHAnsi" w:cstheme="minorBidi"/>
          <w:bCs/>
          <w:sz w:val="28"/>
          <w:szCs w:val="28"/>
          <w:lang w:eastAsia="en-US"/>
        </w:rPr>
        <w:t>выполнение решения простых арифметических задач на увеличение, уменьшение числа в несколько раз (с отношением «больше в …</w:t>
      </w:r>
      <w:proofErr w:type="gramStart"/>
      <w:r w:rsidRPr="00EF1AEA">
        <w:rPr>
          <w:rFonts w:eastAsiaTheme="minorHAnsi" w:cstheme="minorBidi"/>
          <w:bCs/>
          <w:sz w:val="28"/>
          <w:szCs w:val="28"/>
          <w:lang w:eastAsia="en-US"/>
        </w:rPr>
        <w:t>»,«</w:t>
      </w:r>
      <w:proofErr w:type="gramEnd"/>
      <w:r w:rsidRPr="00EF1AEA">
        <w:rPr>
          <w:rFonts w:eastAsiaTheme="minorHAnsi" w:cstheme="minorBidi"/>
          <w:bCs/>
          <w:sz w:val="28"/>
          <w:szCs w:val="28"/>
          <w:lang w:eastAsia="en-US"/>
        </w:rPr>
        <w:t>меньше в …») на основе моделирования содержания задачи с помощью предметно-практической деятельности, иллюстрирования содержания задачи; </w:t>
      </w:r>
    </w:p>
    <w:p w:rsidR="00EF1AEA" w:rsidRPr="00EF1AEA" w:rsidRDefault="00EF1AEA" w:rsidP="00EF1AEA">
      <w:pPr>
        <w:pStyle w:val="paragraph"/>
        <w:spacing w:before="0" w:beforeAutospacing="0" w:after="0" w:afterAutospacing="0"/>
        <w:ind w:right="9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выполнение решения простых арифметических задач на нахождение цены, количества на основе знания зависимости между ценой, количеством, стоимостью; составление задач на нахождение цены, количества;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 составление краткой записи, выполнение решения составной арифметической задачи в два действия (сложение, вычитание, умножение, деление) на основе моделирования содержания задачи.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center"/>
        <w:textAlignment w:val="baseline"/>
        <w:rPr>
          <w:rFonts w:eastAsiaTheme="minorHAnsi" w:cstheme="minorBidi"/>
          <w:b/>
          <w:bCs/>
          <w:sz w:val="28"/>
          <w:szCs w:val="28"/>
          <w:lang w:eastAsia="en-US"/>
        </w:rPr>
      </w:pPr>
      <w:r w:rsidRPr="00EF1AEA">
        <w:rPr>
          <w:rFonts w:eastAsiaTheme="minorHAnsi" w:cstheme="minorBidi"/>
          <w:b/>
          <w:sz w:val="28"/>
          <w:szCs w:val="28"/>
          <w:lang w:eastAsia="en-US"/>
        </w:rPr>
        <w:t>Геометрический материал</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Минимальный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sz w:val="28"/>
          <w:szCs w:val="28"/>
          <w:lang w:eastAsia="en-US"/>
        </w:rPr>
        <w:t>- </w:t>
      </w:r>
      <w:r w:rsidRPr="00EF1AEA">
        <w:rPr>
          <w:rFonts w:eastAsiaTheme="minorHAnsi" w:cstheme="minorBidi"/>
          <w:bCs/>
          <w:sz w:val="28"/>
          <w:szCs w:val="28"/>
          <w:lang w:eastAsia="en-US"/>
        </w:rPr>
        <w:t>умение выполнить измерение длины отрезка в сантиметрах и миллиметрах, с записью числа, полученного при измерении двумя мерами; умение построить отрезок заданной длины (в миллиметрах, в сантиметрах и миллиметрах) (с помощью учителя); </w:t>
      </w:r>
    </w:p>
    <w:p w:rsidR="00EF1AEA" w:rsidRPr="00EF1AEA" w:rsidRDefault="00EF1AEA" w:rsidP="00EF1AEA">
      <w:pPr>
        <w:pStyle w:val="paragraph"/>
        <w:spacing w:before="0" w:beforeAutospacing="0" w:after="0" w:afterAutospacing="0"/>
        <w:ind w:right="34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различение замкнутых, незамкнутых кривых, ломаных линий; вычисление длины ломаной; </w:t>
      </w:r>
    </w:p>
    <w:p w:rsidR="00EF1AEA" w:rsidRPr="00EF1AEA" w:rsidRDefault="00EF1AEA" w:rsidP="00EF1AEA">
      <w:pPr>
        <w:pStyle w:val="paragraph"/>
        <w:spacing w:before="0" w:beforeAutospacing="0" w:after="0" w:afterAutospacing="0"/>
        <w:ind w:right="570"/>
        <w:textAlignment w:val="baseline"/>
        <w:rPr>
          <w:rFonts w:eastAsiaTheme="minorHAnsi" w:cstheme="minorBidi"/>
          <w:bCs/>
          <w:sz w:val="28"/>
          <w:szCs w:val="28"/>
          <w:lang w:eastAsia="en-US"/>
        </w:rPr>
      </w:pPr>
      <w:r w:rsidRPr="00EF1AEA">
        <w:rPr>
          <w:rFonts w:eastAsiaTheme="minorHAnsi" w:cstheme="minorBidi"/>
          <w:bCs/>
          <w:sz w:val="28"/>
          <w:szCs w:val="28"/>
          <w:lang w:eastAsia="en-US"/>
        </w:rPr>
        <w:t>- постр</w:t>
      </w:r>
      <w:r>
        <w:rPr>
          <w:rFonts w:eastAsiaTheme="minorHAnsi" w:cstheme="minorBidi"/>
          <w:bCs/>
          <w:sz w:val="28"/>
          <w:szCs w:val="28"/>
          <w:lang w:eastAsia="en-US"/>
        </w:rPr>
        <w:t>оение прямоугольника (квадрата)с</w:t>
      </w:r>
      <w:r w:rsidRPr="00EF1AEA">
        <w:rPr>
          <w:rFonts w:eastAsiaTheme="minorHAnsi" w:cstheme="minorBidi"/>
          <w:bCs/>
          <w:sz w:val="28"/>
          <w:szCs w:val="28"/>
          <w:lang w:eastAsia="en-US"/>
        </w:rPr>
        <w:t>помощью чертежного треугольника на нелинованной бумаге (с помощью учителя); </w:t>
      </w:r>
    </w:p>
    <w:p w:rsidR="00EF1AEA" w:rsidRPr="00EF1AEA" w:rsidRDefault="00EF1AEA" w:rsidP="00EF1AEA">
      <w:pPr>
        <w:pStyle w:val="paragraph"/>
        <w:spacing w:before="0" w:beforeAutospacing="0" w:after="0" w:afterAutospacing="0"/>
        <w:textAlignment w:val="baseline"/>
        <w:rPr>
          <w:rFonts w:eastAsiaTheme="minorHAnsi" w:cstheme="minorBidi"/>
          <w:bCs/>
          <w:sz w:val="28"/>
          <w:szCs w:val="28"/>
          <w:lang w:eastAsia="en-US"/>
        </w:rPr>
      </w:pPr>
      <w:r w:rsidRPr="00EF1AEA">
        <w:rPr>
          <w:rFonts w:eastAsiaTheme="minorHAnsi" w:cstheme="minorBidi"/>
          <w:bCs/>
          <w:sz w:val="28"/>
          <w:szCs w:val="28"/>
          <w:lang w:eastAsia="en-US"/>
        </w:rPr>
        <w:lastRenderedPageBreak/>
        <w:t>- узнавание, называние, моделирование взаимного положения двух геометрических фигур; нахождение точки пересечения без построения. </w:t>
      </w:r>
    </w:p>
    <w:p w:rsidR="00EF1AEA" w:rsidRPr="00EF1AEA" w:rsidRDefault="00EF1AEA" w:rsidP="00EF1AEA">
      <w:pPr>
        <w:pStyle w:val="paragraph"/>
        <w:spacing w:before="0" w:beforeAutospacing="0" w:after="0" w:afterAutospacing="0"/>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
          <w:bCs/>
          <w:sz w:val="28"/>
          <w:szCs w:val="28"/>
          <w:lang w:eastAsia="en-US"/>
        </w:rPr>
      </w:pPr>
      <w:r w:rsidRPr="00EF1AEA">
        <w:rPr>
          <w:rFonts w:eastAsiaTheme="minorHAnsi" w:cstheme="minorBidi"/>
          <w:b/>
          <w:sz w:val="28"/>
          <w:szCs w:val="28"/>
          <w:lang w:eastAsia="en-US"/>
        </w:rPr>
        <w:t>Достаточный уровень:</w:t>
      </w:r>
      <w:r w:rsidRPr="00EF1AEA">
        <w:rPr>
          <w:rFonts w:eastAsiaTheme="minorHAnsi" w:cstheme="minorBidi"/>
          <w:b/>
          <w:bCs/>
          <w:sz w:val="28"/>
          <w:szCs w:val="28"/>
          <w:lang w:eastAsia="en-US"/>
        </w:rPr>
        <w:t>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w:t>
      </w:r>
      <w:r w:rsidRPr="00EF1AEA">
        <w:rPr>
          <w:rFonts w:eastAsiaTheme="minorHAnsi" w:cstheme="minorBidi"/>
          <w:sz w:val="28"/>
          <w:szCs w:val="28"/>
          <w:lang w:eastAsia="en-US"/>
        </w:rPr>
        <w:t> </w:t>
      </w:r>
      <w:r w:rsidRPr="00EF1AEA">
        <w:rPr>
          <w:rFonts w:eastAsiaTheme="minorHAnsi" w:cstheme="minorBidi"/>
          <w:bCs/>
          <w:sz w:val="28"/>
          <w:szCs w:val="28"/>
          <w:lang w:eastAsia="en-US"/>
        </w:rPr>
        <w:t>умение выполнить измерение длины отрезка в сантиметрах и миллиметрах, с записью числа, полученного при измерении двумя мерами; умение построить отрезок. </w:t>
      </w:r>
    </w:p>
    <w:p w:rsidR="00EF1AEA" w:rsidRPr="00EF1AEA" w:rsidRDefault="00EF1AEA" w:rsidP="00EF1AEA">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заданной длины (в миллиметрах, в сантиметрах и миллиметрах); </w:t>
      </w:r>
    </w:p>
    <w:p w:rsidR="00EF1AEA" w:rsidRPr="00EF1AEA" w:rsidRDefault="00EF1AEA" w:rsidP="00EF1AEA">
      <w:pPr>
        <w:pStyle w:val="paragraph"/>
        <w:spacing w:before="0" w:beforeAutospacing="0" w:after="0" w:afterAutospacing="0"/>
        <w:ind w:right="345"/>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различение замкнутых, незамкнутых кривых, ломаных линий; вычисление длины ломаной; </w:t>
      </w:r>
    </w:p>
    <w:p w:rsidR="00EF1AEA" w:rsidRPr="00EF1AEA" w:rsidRDefault="00EF1AEA" w:rsidP="00EF1AEA">
      <w:pPr>
        <w:pStyle w:val="paragraph"/>
        <w:spacing w:before="0" w:beforeAutospacing="0" w:after="0" w:afterAutospacing="0"/>
        <w:ind w:right="570"/>
        <w:textAlignment w:val="baseline"/>
        <w:rPr>
          <w:rFonts w:eastAsiaTheme="minorHAnsi" w:cstheme="minorBidi"/>
          <w:bCs/>
          <w:sz w:val="28"/>
          <w:szCs w:val="28"/>
          <w:lang w:eastAsia="en-US"/>
        </w:rPr>
      </w:pPr>
      <w:r w:rsidRPr="00EF1AEA">
        <w:rPr>
          <w:rFonts w:eastAsiaTheme="minorHAnsi" w:cstheme="minorBidi"/>
          <w:bCs/>
          <w:sz w:val="28"/>
          <w:szCs w:val="28"/>
          <w:lang w:eastAsia="en-US"/>
        </w:rPr>
        <w:t>- знание названий сторон прямоугольника (квадрата); построение прямоугольника (квадрата) с помощью чертежного треугольника на нелинованной бумаге; </w:t>
      </w:r>
    </w:p>
    <w:p w:rsidR="00EF1AEA" w:rsidRPr="00EF1AEA" w:rsidRDefault="00EF1AEA" w:rsidP="00EF1AEA">
      <w:pPr>
        <w:pStyle w:val="paragraph"/>
        <w:spacing w:before="0" w:beforeAutospacing="0" w:after="0" w:afterAutospacing="0"/>
        <w:ind w:right="57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узнавание, называние, построение, моделирование взаимного положения двух геометрических фигур; нахождение точки пересечения. </w:t>
      </w:r>
    </w:p>
    <w:p w:rsidR="007F0239" w:rsidRPr="007E204D" w:rsidRDefault="00EF1AEA" w:rsidP="007E204D">
      <w:pPr>
        <w:pStyle w:val="paragraph"/>
        <w:spacing w:before="0" w:beforeAutospacing="0" w:after="0" w:afterAutospacing="0"/>
        <w:jc w:val="both"/>
        <w:textAlignment w:val="baseline"/>
        <w:rPr>
          <w:rFonts w:eastAsiaTheme="minorHAnsi" w:cstheme="minorBidi"/>
          <w:bCs/>
          <w:sz w:val="28"/>
          <w:szCs w:val="28"/>
          <w:lang w:eastAsia="en-US"/>
        </w:rPr>
      </w:pPr>
      <w:r w:rsidRPr="00EF1AEA">
        <w:rPr>
          <w:rFonts w:eastAsiaTheme="minorHAnsi" w:cstheme="minorBidi"/>
          <w:bCs/>
          <w:sz w:val="28"/>
          <w:szCs w:val="28"/>
          <w:lang w:eastAsia="en-US"/>
        </w:rPr>
        <w:t> </w:t>
      </w:r>
    </w:p>
    <w:p w:rsidR="007F0239" w:rsidRPr="007F0239" w:rsidRDefault="007F0239" w:rsidP="00EF1AEA">
      <w:pPr>
        <w:spacing w:after="0" w:line="240" w:lineRule="auto"/>
        <w:jc w:val="both"/>
        <w:rPr>
          <w:rFonts w:ascii="Times New Roman" w:hAnsi="Times New Roman"/>
          <w:bCs/>
          <w:sz w:val="28"/>
          <w:szCs w:val="28"/>
        </w:rPr>
      </w:pPr>
    </w:p>
    <w:p w:rsidR="007E204D" w:rsidRPr="007E204D" w:rsidRDefault="007E204D" w:rsidP="007E204D">
      <w:pPr>
        <w:spacing w:after="0" w:line="240" w:lineRule="auto"/>
        <w:ind w:left="270"/>
        <w:jc w:val="center"/>
        <w:textAlignment w:val="baseline"/>
        <w:rPr>
          <w:rFonts w:ascii="Times New Roman" w:hAnsi="Times New Roman"/>
          <w:b/>
          <w:bCs/>
          <w:sz w:val="28"/>
          <w:szCs w:val="28"/>
        </w:rPr>
      </w:pPr>
      <w:r w:rsidRPr="007E204D">
        <w:rPr>
          <w:rFonts w:ascii="Times New Roman" w:hAnsi="Times New Roman"/>
          <w:b/>
          <w:bCs/>
          <w:sz w:val="28"/>
          <w:szCs w:val="28"/>
        </w:rPr>
        <w:t>Критерии оценок.</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Знания и умения обучающихся по предмету </w:t>
      </w:r>
      <w:proofErr w:type="gramStart"/>
      <w:r w:rsidRPr="007E204D">
        <w:rPr>
          <w:rFonts w:ascii="Times New Roman" w:hAnsi="Times New Roman"/>
          <w:bCs/>
          <w:sz w:val="28"/>
          <w:szCs w:val="28"/>
        </w:rPr>
        <w:t>« Математика</w:t>
      </w:r>
      <w:proofErr w:type="gramEnd"/>
      <w:r w:rsidRPr="007E204D">
        <w:rPr>
          <w:rFonts w:ascii="Times New Roman" w:hAnsi="Times New Roman"/>
          <w:bCs/>
          <w:sz w:val="28"/>
          <w:szCs w:val="28"/>
        </w:rPr>
        <w:t>»  оцениваются по результатам их индивидуального и фронтального опроса, текущих и итоговых письменных работ. </w:t>
      </w:r>
    </w:p>
    <w:p w:rsidR="007E204D" w:rsidRPr="007E204D" w:rsidRDefault="007E204D" w:rsidP="000F04AE">
      <w:pPr>
        <w:spacing w:after="0" w:line="240" w:lineRule="auto"/>
        <w:jc w:val="both"/>
        <w:textAlignment w:val="baseline"/>
        <w:rPr>
          <w:rFonts w:ascii="Times New Roman" w:hAnsi="Times New Roman"/>
          <w:bCs/>
          <w:sz w:val="28"/>
          <w:szCs w:val="28"/>
        </w:rPr>
      </w:pPr>
      <w:bookmarkStart w:id="0" w:name="_GoBack"/>
      <w:bookmarkEnd w:id="0"/>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r w:rsidRPr="007E204D">
        <w:rPr>
          <w:rFonts w:ascii="Times New Roman" w:hAnsi="Times New Roman"/>
          <w:b/>
          <w:bCs/>
          <w:sz w:val="28"/>
          <w:szCs w:val="28"/>
        </w:rPr>
        <w:t>1. Оценка устных ответов.</w:t>
      </w: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«5»: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правильные и осознанные ответы на все поставленные вопросы, знает и умеет применять правила, умеет самостоятельно оперировать изученными математическими представлениями;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умеет самостоятельно, с минимальной помощью учителя, правильно решить задачу, объяснить ход решения;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умеет производить и объяснять устные и письменные вычисления;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правильно узнаёт и называет геометрические фигуры, их элементы, положение фигур по отношению друг к другу на плоскости и в пространстве;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правильно выполняет работы по измерению и черчению с помощью измерительного и чертёжного инструментов, умеет объяснить последовательность работы.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ученик в ходе ответа замечает и самостоятельно исправляет допущенные ошибки, то ему может быть поставлена оценка «5».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«4»: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ученик при ответе допускает отдельные неточности, оговорки, нуждается в дополнительных вопросах, помогающих ему уточнить ответ;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-при вычислениях, в отдельных случаях, нуждается в дополнительных промежуточных записях, названии промежуточных результатов вслух, опоре на образы реальных предметов;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lastRenderedPageBreak/>
        <w:t>- при решении задач нуждается в дополнительных вопросах учителя, помогающих анализу предложенной задачи, уточнению вопросов задачи, объяснению выбора действий;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с незначительной помощью учителя правильно узнаёт и называет геометрические фигуры, их элементы, положение фигур на плоскости, в пространстве, по отношению друг к другу;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выполняет работы по измерению и черчению с недостаточной точностью.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Оценка«3»: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при незначительной помощи учителя даёт правильные ответы на поставленные вопросы, формулирует правила, может их применять;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производит вычисления с опорой на различные виды счётного материала, но с соблюдением алгоритмов действий;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понимает и записывает после обсуждения решение задачи под руководством учителя;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узнаёт и называет геометрические фигуры, их элементы, положение фигур на плоскости и в пространстве со значительной помощью учителя или с использованием записей и чертежей в тетрадях, в учебниках, на таблицах, с помощью вопросов учителя;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правильно выполняет измерение и черчение после предварительного обсуждения последовательности работы, демонстрации приёмов её выполнения.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«2»: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-обнаруживает незнание большей части программного материала, не может воспользоваться помощью учителя, учащихся.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r w:rsidRPr="007E204D">
        <w:rPr>
          <w:rFonts w:ascii="Times New Roman" w:hAnsi="Times New Roman"/>
          <w:b/>
          <w:bCs/>
          <w:sz w:val="28"/>
          <w:szCs w:val="28"/>
        </w:rPr>
        <w:t>2. Письменная проверка знаний и умений обучающегося.</w:t>
      </w: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Учитель проверяет и оценивает все письменные работы обучающегося, учитывая уровень самостоятельности ученика, особенности его развития.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Письменные контрольные работы могут быть либо однородными (только задачи, только примеры, только построение геометрических фигур), либо комбинированными.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Объём контрольной работы  35 - 40 минут.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Комбинированная контрольная работа: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- 1 -3 простые задачи;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- 1 -3 простые задачи и 1 составная;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- 2 составные задачи;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примеры в одно или несколько арифметических действий;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математический диктант;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сравнение чисел, математических выражений;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вычислительные, измерительные задачи или другие геометрические задания.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Cs/>
          <w:sz w:val="28"/>
          <w:szCs w:val="28"/>
        </w:rPr>
        <w:t>  </w:t>
      </w:r>
      <w:r w:rsidRPr="007E204D">
        <w:rPr>
          <w:rFonts w:ascii="Times New Roman" w:hAnsi="Times New Roman"/>
          <w:b/>
          <w:bCs/>
          <w:sz w:val="28"/>
          <w:szCs w:val="28"/>
        </w:rPr>
        <w:t>Грубые ошибки: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неверное выполнение вычислений вследствие применения правил;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Pr>
          <w:rFonts w:ascii="Times New Roman" w:hAnsi="Times New Roman"/>
          <w:bCs/>
          <w:sz w:val="28"/>
          <w:szCs w:val="28"/>
        </w:rPr>
        <w:t xml:space="preserve">- </w:t>
      </w:r>
      <w:r w:rsidRPr="007E204D">
        <w:rPr>
          <w:rFonts w:ascii="Times New Roman" w:hAnsi="Times New Roman"/>
          <w:bCs/>
          <w:sz w:val="28"/>
          <w:szCs w:val="28"/>
        </w:rPr>
        <w:t>неправильное решение задачи </w:t>
      </w:r>
      <w:proofErr w:type="gramStart"/>
      <w:r w:rsidRPr="007E204D">
        <w:rPr>
          <w:rFonts w:ascii="Times New Roman" w:hAnsi="Times New Roman"/>
          <w:bCs/>
          <w:sz w:val="28"/>
          <w:szCs w:val="28"/>
        </w:rPr>
        <w:t>( неправильный</w:t>
      </w:r>
      <w:proofErr w:type="gramEnd"/>
      <w:r w:rsidRPr="007E204D">
        <w:rPr>
          <w:rFonts w:ascii="Times New Roman" w:hAnsi="Times New Roman"/>
          <w:bCs/>
          <w:sz w:val="28"/>
          <w:szCs w:val="28"/>
        </w:rPr>
        <w:t> выбор, пропуск действий, выполнение ненужных действий, искажение смысла вопроса, привлечение посторонних или потеря необходимых числовых данных),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неумение правильно выполнить измерение и построение геометрических фигур.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lastRenderedPageBreak/>
        <w:t>Негрубые ошибки: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допущенные в процессе списывания числовых данных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искажение, замена), знаков арифметических действий;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нарушение в формулиров</w:t>
      </w:r>
      <w:r>
        <w:rPr>
          <w:rFonts w:ascii="Times New Roman" w:hAnsi="Times New Roman"/>
          <w:bCs/>
          <w:sz w:val="28"/>
          <w:szCs w:val="28"/>
        </w:rPr>
        <w:t>ке вопроса (</w:t>
      </w:r>
      <w:r w:rsidRPr="007E204D">
        <w:rPr>
          <w:rFonts w:ascii="Times New Roman" w:hAnsi="Times New Roman"/>
          <w:bCs/>
          <w:sz w:val="28"/>
          <w:szCs w:val="28"/>
        </w:rPr>
        <w:t>ответа) задачи;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правильности расположения записей, чертежей, небольшая неточность в измерении и черчении.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Оценка не снижается за грамматические ошибки, допущенные в работе. Исключение составляют случаи написания тех слов, которые используются на уроках математики.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r w:rsidRPr="007E204D">
        <w:rPr>
          <w:rFonts w:ascii="Times New Roman" w:hAnsi="Times New Roman"/>
          <w:b/>
          <w:bCs/>
          <w:sz w:val="28"/>
          <w:szCs w:val="28"/>
        </w:rPr>
        <w:t>Оценка комбинированных работ:</w:t>
      </w: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«5»: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вся работа выполнена без ошибок.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r w:rsidRPr="007E204D">
        <w:rPr>
          <w:rFonts w:ascii="Times New Roman" w:hAnsi="Times New Roman"/>
          <w:b/>
          <w:bCs/>
          <w:sz w:val="28"/>
          <w:szCs w:val="28"/>
        </w:rPr>
        <w:t>Оценка «4»:</w:t>
      </w: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в работе имеются 2-3 негрубые ошибки.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«3»: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решены простые задачи, но не решена составная или решена одна из двух составных задач, хотя и с негрубыми ошибками, правильно выполнена большая часть других заданий.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«2»: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не решены задачи, но сделаны попытки их решить и выполнено менее половины других заданий. </w:t>
      </w:r>
    </w:p>
    <w:p w:rsidR="007E204D" w:rsidRDefault="007E204D" w:rsidP="007E204D">
      <w:pPr>
        <w:spacing w:after="0" w:line="240" w:lineRule="auto"/>
        <w:ind w:left="270"/>
        <w:jc w:val="both"/>
        <w:textAlignment w:val="baseline"/>
        <w:rPr>
          <w:rFonts w:ascii="Times New Roman" w:hAnsi="Times New Roman"/>
          <w:bCs/>
          <w:sz w:val="28"/>
          <w:szCs w:val="28"/>
        </w:rPr>
      </w:pP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Cs/>
          <w:sz w:val="28"/>
          <w:szCs w:val="28"/>
        </w:rPr>
        <w:t> </w:t>
      </w:r>
      <w:r w:rsidRPr="007E204D">
        <w:rPr>
          <w:rFonts w:ascii="Times New Roman" w:hAnsi="Times New Roman"/>
          <w:b/>
          <w:bCs/>
          <w:sz w:val="28"/>
          <w:szCs w:val="28"/>
        </w:rPr>
        <w:t>Оценка работ из примеров и других заданий, в которых не предусматривается решение задач: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r w:rsidRPr="007E204D">
        <w:rPr>
          <w:rFonts w:ascii="Times New Roman" w:hAnsi="Times New Roman"/>
          <w:b/>
          <w:bCs/>
          <w:sz w:val="28"/>
          <w:szCs w:val="28"/>
        </w:rPr>
        <w:t>Оценка «5»:</w:t>
      </w: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все задания выполнены правильно.+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«4»: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если допущены 1 -2 негрубые ошибки.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«3»: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допущены 1- 2 грубые ошибки или 3 -4 негрубые.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Pr>
          <w:rFonts w:ascii="Times New Roman" w:hAnsi="Times New Roman"/>
          <w:b/>
          <w:bCs/>
          <w:sz w:val="28"/>
          <w:szCs w:val="28"/>
        </w:rPr>
        <w:t>Оценка «2»</w:t>
      </w:r>
      <w:r w:rsidRPr="007E204D">
        <w:rPr>
          <w:rFonts w:ascii="Times New Roman" w:hAnsi="Times New Roman"/>
          <w:b/>
          <w:bCs/>
          <w:sz w:val="28"/>
          <w:szCs w:val="28"/>
        </w:rPr>
        <w:t>: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если допущены 3 -4 грубые ошибки и ряд негрубых. </w:t>
      </w:r>
    </w:p>
    <w:p w:rsid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работ, состоящих из задач с геометрическим содержанием. </w:t>
      </w:r>
    </w:p>
    <w:p w:rsidR="007E204D" w:rsidRPr="007E204D" w:rsidRDefault="007E204D" w:rsidP="007E204D">
      <w:pPr>
        <w:spacing w:after="0" w:line="240" w:lineRule="auto"/>
        <w:ind w:left="270"/>
        <w:jc w:val="both"/>
        <w:textAlignment w:val="baseline"/>
        <w:rPr>
          <w:rFonts w:ascii="Times New Roman" w:hAnsi="Times New Roman"/>
          <w:b/>
          <w:bCs/>
          <w:sz w:val="28"/>
          <w:szCs w:val="28"/>
        </w:rPr>
      </w:pPr>
      <w:r w:rsidRPr="007E204D">
        <w:rPr>
          <w:rFonts w:ascii="Times New Roman" w:hAnsi="Times New Roman"/>
          <w:b/>
          <w:bCs/>
          <w:sz w:val="28"/>
          <w:szCs w:val="28"/>
        </w:rPr>
        <w:t>Оценка «5»: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-все задачи выполнены правильно. </w:t>
      </w:r>
    </w:p>
    <w:p w:rsidR="007E204D" w:rsidRPr="007C0A69" w:rsidRDefault="007E204D" w:rsidP="007E204D">
      <w:pPr>
        <w:spacing w:after="0" w:line="240" w:lineRule="auto"/>
        <w:ind w:left="270"/>
        <w:jc w:val="both"/>
        <w:textAlignment w:val="baseline"/>
        <w:rPr>
          <w:rFonts w:ascii="Times New Roman" w:hAnsi="Times New Roman"/>
          <w:b/>
          <w:bCs/>
          <w:sz w:val="28"/>
          <w:szCs w:val="28"/>
        </w:rPr>
      </w:pPr>
      <w:r w:rsidRPr="007C0A69">
        <w:rPr>
          <w:rFonts w:ascii="Times New Roman" w:hAnsi="Times New Roman"/>
          <w:b/>
          <w:bCs/>
          <w:sz w:val="28"/>
          <w:szCs w:val="28"/>
        </w:rPr>
        <w:t>Оценка «4»: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допущены 1-2 негрубые ошибки при решении задач на вычисление или измерение, а построение выполнено недостаточно точно. </w:t>
      </w:r>
    </w:p>
    <w:p w:rsidR="007E204D" w:rsidRPr="007C0A69" w:rsidRDefault="007E204D" w:rsidP="007E204D">
      <w:pPr>
        <w:spacing w:after="0" w:line="240" w:lineRule="auto"/>
        <w:ind w:left="270"/>
        <w:jc w:val="both"/>
        <w:textAlignment w:val="baseline"/>
        <w:rPr>
          <w:rFonts w:ascii="Times New Roman" w:hAnsi="Times New Roman"/>
          <w:b/>
          <w:bCs/>
          <w:sz w:val="28"/>
          <w:szCs w:val="28"/>
        </w:rPr>
      </w:pPr>
      <w:r w:rsidRPr="007C0A69">
        <w:rPr>
          <w:rFonts w:ascii="Times New Roman" w:hAnsi="Times New Roman"/>
          <w:b/>
          <w:bCs/>
          <w:sz w:val="28"/>
          <w:szCs w:val="28"/>
        </w:rPr>
        <w:t>Оценка«3»: </w:t>
      </w:r>
    </w:p>
    <w:p w:rsidR="007E204D" w:rsidRP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t>- не решена одна из двух - трёх задач на вычисление, если при измерении допущены небольшие неточности; если построение выполнено правильно, но допущены ошибки при размещении чертежей на листе бумаги, а также при обозначении геометрических фигур буквами. </w:t>
      </w:r>
    </w:p>
    <w:p w:rsidR="007E204D" w:rsidRPr="007C0A69" w:rsidRDefault="007E204D" w:rsidP="007E204D">
      <w:pPr>
        <w:spacing w:after="0" w:line="240" w:lineRule="auto"/>
        <w:ind w:left="270"/>
        <w:jc w:val="both"/>
        <w:textAlignment w:val="baseline"/>
        <w:rPr>
          <w:rFonts w:ascii="Times New Roman" w:hAnsi="Times New Roman"/>
          <w:b/>
          <w:bCs/>
          <w:sz w:val="28"/>
          <w:szCs w:val="28"/>
        </w:rPr>
      </w:pPr>
      <w:r w:rsidRPr="007C0A69">
        <w:rPr>
          <w:rFonts w:ascii="Times New Roman" w:hAnsi="Times New Roman"/>
          <w:b/>
          <w:bCs/>
          <w:sz w:val="28"/>
          <w:szCs w:val="28"/>
        </w:rPr>
        <w:t>Оценка «2»: </w:t>
      </w:r>
    </w:p>
    <w:p w:rsidR="007E204D" w:rsidRDefault="007E204D" w:rsidP="007E204D">
      <w:pPr>
        <w:spacing w:after="0" w:line="240" w:lineRule="auto"/>
        <w:ind w:left="270"/>
        <w:jc w:val="both"/>
        <w:textAlignment w:val="baseline"/>
        <w:rPr>
          <w:rFonts w:ascii="Times New Roman" w:hAnsi="Times New Roman"/>
          <w:bCs/>
          <w:sz w:val="28"/>
          <w:szCs w:val="28"/>
        </w:rPr>
      </w:pPr>
      <w:r w:rsidRPr="007E204D">
        <w:rPr>
          <w:rFonts w:ascii="Times New Roman" w:hAnsi="Times New Roman"/>
          <w:bCs/>
          <w:sz w:val="28"/>
          <w:szCs w:val="28"/>
        </w:rPr>
        <w:lastRenderedPageBreak/>
        <w:t xml:space="preserve">- не </w:t>
      </w:r>
      <w:r w:rsidR="007C0A69">
        <w:rPr>
          <w:rFonts w:ascii="Times New Roman" w:hAnsi="Times New Roman"/>
          <w:bCs/>
          <w:sz w:val="28"/>
          <w:szCs w:val="28"/>
        </w:rPr>
        <w:t>решены две задачи на вычисление</w:t>
      </w:r>
      <w:r w:rsidRPr="007E204D">
        <w:rPr>
          <w:rFonts w:ascii="Times New Roman" w:hAnsi="Times New Roman"/>
          <w:bCs/>
          <w:sz w:val="28"/>
          <w:szCs w:val="28"/>
        </w:rPr>
        <w:t>, получен неверный результат при измерении или нарушена последовательность построения геометрических фигур. </w:t>
      </w:r>
    </w:p>
    <w:p w:rsidR="007F0239" w:rsidRPr="007F0239" w:rsidRDefault="007F0239" w:rsidP="004C7AFF">
      <w:pPr>
        <w:spacing w:after="0" w:line="240" w:lineRule="auto"/>
        <w:jc w:val="both"/>
        <w:textAlignment w:val="baseline"/>
        <w:rPr>
          <w:rFonts w:ascii="Times New Roman" w:hAnsi="Times New Roman"/>
          <w:bCs/>
          <w:sz w:val="28"/>
          <w:szCs w:val="28"/>
        </w:rPr>
      </w:pPr>
    </w:p>
    <w:p w:rsidR="004C7AFF" w:rsidRPr="004C7AFF" w:rsidRDefault="004C7AFF" w:rsidP="004C7AFF">
      <w:pPr>
        <w:shd w:val="clear" w:color="auto" w:fill="FFFFFF"/>
        <w:spacing w:before="100" w:beforeAutospacing="1" w:after="100" w:afterAutospacing="1" w:line="240" w:lineRule="auto"/>
        <w:jc w:val="center"/>
        <w:rPr>
          <w:rFonts w:ascii="Times New Roman" w:hAnsi="Times New Roman"/>
          <w:b/>
          <w:bCs/>
          <w:sz w:val="28"/>
          <w:szCs w:val="28"/>
        </w:rPr>
      </w:pPr>
      <w:r w:rsidRPr="004C7AFF">
        <w:rPr>
          <w:rFonts w:ascii="Times New Roman" w:hAnsi="Times New Roman"/>
          <w:b/>
          <w:bCs/>
          <w:sz w:val="28"/>
          <w:szCs w:val="28"/>
        </w:rPr>
        <w:t>Тематическое планирование учебного предмета «Математика» 4 класс</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573"/>
        <w:gridCol w:w="2422"/>
        <w:gridCol w:w="867"/>
        <w:gridCol w:w="6663"/>
      </w:tblGrid>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Тема</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Кол-во часов</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Основные виды учебной деятельности обучающихся</w:t>
            </w:r>
          </w:p>
        </w:tc>
      </w:tr>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Нумерация</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 ч.</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Разряды единиц, десятков, сотен. Разрядная таблица. Сравнение чисел в пределах 100 с использованием разрядной таблицы.</w:t>
            </w:r>
          </w:p>
        </w:tc>
      </w:tr>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2</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Арифметические действия. Арифметические задачи</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119 ч.</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Письменное сложение и вычитание в пределах 100 с переходом через разряд.</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Проверка действий сложения и вычитания обратным действием. Нахождение неизвестного компонента сложения и вычитания (слагаемого, уменьшаемого, вычитаемого).</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Присчитывание и отсчитывание по 3, 6, 9, 4, 8, 7.</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чисел 3, 4, 5, 6, 7, 8, 9. Таблица деления на 3, 4, 5, 6, 7, 8, 9 равных частей. Взаимосвязь умножения и деления. Деление с остатком.</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Умножение 1, 0, 10 и на 1, 0, 10. Деление 0, деление на 1, на 10. Названия компонентов и результатов умножения и деления в речи учащихся.</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Простая арифметическая задача на увеличение (уменьшение) числа в несколько раз.</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Зависимость между стоимостью, ценой, количеством (все случаи).</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Составные задачи, решаемые двумя арифметическими действиями, составленные из ранее решаемы простых задач.</w:t>
            </w:r>
          </w:p>
        </w:tc>
      </w:tr>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Единицы измерения и их соотношения</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 ч.</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Меры стоимости: рубль, копейка. Соотношение: 1 рубль =100 к</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lastRenderedPageBreak/>
              <w:t>Меры длины: метр, дециметр, сантиметр.</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Единицы измерения  длины: миллиметр. Обозначение: 1мм</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Соотношение: 1см=10мм.</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Единицы измерения массы: центнер. Обозначение: 1ц.</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 Соотношение 1 ц=100кг.</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Единицы измерения  времени: секунда. Обозначение: 1сек.</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Соотношение 1мин=60сек. Секундная стрелка. Секундомер.</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Определение времени с точностью до  1 минуты(5 часов 18 минут, без 13 минут 6 часов, 18 минут 9-го). Числа, полученные при измерении двумя мерами. Преобразование чисел, полученных при измерении двумя мерами(1см 5мм=15мм, 15мм=1см 5мм). Сложение и вычитание чисел, полученных при измерении одной мерой, без преобразований и с преобразованиями вида:60 см +40см=100см=1 м, 1м - 60см=40см.</w:t>
            </w:r>
          </w:p>
        </w:tc>
      </w:tr>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lastRenderedPageBreak/>
              <w:t>4</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Геометрический материал</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 ч.</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Замкнутые и незамкнутые кривые: окружность, дуга.</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Ломаные линии — замкнутая, незамкнутая. Граница многоугольника — замкнутая ломаная линия. Измерение отрезков ломаной и вычисление ее длины. Построение отрезка, равного длине ломаной. Построение ломаной по данной длине ее отрезков.</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Взаимное положение на плоскости геометрических фигур (пересечение, точки пересечения). Прямоугольник и квадрат. Квадрат как частный случай прямоугольника.</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Построение прямоугольника (квадрата) с помощью чертежного треугольника.</w:t>
            </w:r>
          </w:p>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 xml:space="preserve">Название сторон прямоугольника: основания (верхнее, нижнее), боковые стороны (правая, левая), </w:t>
            </w:r>
            <w:r w:rsidRPr="004C7AFF">
              <w:rPr>
                <w:rFonts w:ascii="Times New Roman" w:hAnsi="Times New Roman"/>
                <w:bCs/>
                <w:sz w:val="28"/>
                <w:szCs w:val="28"/>
              </w:rPr>
              <w:lastRenderedPageBreak/>
              <w:t>противоположные, смежные стороны.</w:t>
            </w:r>
          </w:p>
        </w:tc>
      </w:tr>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lastRenderedPageBreak/>
              <w:t>5</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Итоговое повторение</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4 ч.</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Повторение изученного материала.</w:t>
            </w:r>
          </w:p>
        </w:tc>
      </w:tr>
      <w:tr w:rsidR="004C7AFF" w:rsidRPr="004C7AFF" w:rsidTr="004C7AFF">
        <w:trPr>
          <w:tblCellSpacing w:w="15" w:type="dxa"/>
        </w:trPr>
        <w:tc>
          <w:tcPr>
            <w:tcW w:w="52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after="0" w:line="240" w:lineRule="auto"/>
              <w:rPr>
                <w:rFonts w:ascii="Times New Roman" w:hAnsi="Times New Roman"/>
                <w:bCs/>
                <w:sz w:val="28"/>
                <w:szCs w:val="28"/>
              </w:rPr>
            </w:pPr>
            <w:r w:rsidRPr="004C7AFF">
              <w:rPr>
                <w:rFonts w:ascii="Times New Roman" w:hAnsi="Times New Roman"/>
                <w:bCs/>
                <w:sz w:val="28"/>
                <w:szCs w:val="28"/>
              </w:rPr>
              <w:t> </w:t>
            </w:r>
          </w:p>
        </w:tc>
        <w:tc>
          <w:tcPr>
            <w:tcW w:w="239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Итого</w:t>
            </w:r>
          </w:p>
        </w:tc>
        <w:tc>
          <w:tcPr>
            <w:tcW w:w="83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136 ч.</w:t>
            </w:r>
          </w:p>
        </w:tc>
        <w:tc>
          <w:tcPr>
            <w:tcW w:w="6618"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4C7AFF" w:rsidRPr="004C7AFF" w:rsidRDefault="004C7AFF" w:rsidP="004C7AFF">
            <w:pPr>
              <w:spacing w:after="0" w:line="240" w:lineRule="auto"/>
              <w:rPr>
                <w:rFonts w:ascii="Times New Roman" w:hAnsi="Times New Roman"/>
                <w:bCs/>
                <w:sz w:val="28"/>
                <w:szCs w:val="28"/>
              </w:rPr>
            </w:pPr>
            <w:r w:rsidRPr="004C7AFF">
              <w:rPr>
                <w:rFonts w:ascii="Times New Roman" w:hAnsi="Times New Roman"/>
                <w:bCs/>
                <w:sz w:val="28"/>
                <w:szCs w:val="28"/>
              </w:rPr>
              <w:t> </w:t>
            </w:r>
          </w:p>
        </w:tc>
      </w:tr>
    </w:tbl>
    <w:p w:rsidR="00D124C5" w:rsidRDefault="00D124C5" w:rsidP="004C7AFF">
      <w:pPr>
        <w:shd w:val="clear" w:color="auto" w:fill="FFFFFF"/>
        <w:spacing w:before="100" w:beforeAutospacing="1" w:after="100" w:afterAutospacing="1" w:line="240" w:lineRule="auto"/>
        <w:rPr>
          <w:rFonts w:ascii="Times New Roman" w:hAnsi="Times New Roman"/>
          <w:b/>
          <w:bCs/>
          <w:sz w:val="28"/>
          <w:szCs w:val="28"/>
        </w:rPr>
      </w:pPr>
    </w:p>
    <w:p w:rsidR="00D124C5" w:rsidRDefault="00D124C5" w:rsidP="004C7AFF">
      <w:pPr>
        <w:shd w:val="clear" w:color="auto" w:fill="FFFFFF"/>
        <w:spacing w:before="100" w:beforeAutospacing="1" w:after="100" w:afterAutospacing="1" w:line="240" w:lineRule="auto"/>
        <w:rPr>
          <w:rFonts w:ascii="Times New Roman" w:hAnsi="Times New Roman"/>
          <w:b/>
          <w:bCs/>
          <w:sz w:val="28"/>
          <w:szCs w:val="28"/>
        </w:rPr>
      </w:pPr>
    </w:p>
    <w:p w:rsidR="004C7AFF" w:rsidRPr="004C7AFF" w:rsidRDefault="004C7AFF" w:rsidP="004C7AFF">
      <w:pPr>
        <w:shd w:val="clear" w:color="auto" w:fill="FFFFFF"/>
        <w:spacing w:before="100" w:beforeAutospacing="1" w:after="100" w:afterAutospacing="1" w:line="240" w:lineRule="auto"/>
        <w:rPr>
          <w:rFonts w:ascii="Times New Roman" w:hAnsi="Times New Roman"/>
          <w:b/>
          <w:bCs/>
          <w:sz w:val="28"/>
          <w:szCs w:val="28"/>
        </w:rPr>
      </w:pPr>
      <w:r w:rsidRPr="004C7AFF">
        <w:rPr>
          <w:rFonts w:ascii="Times New Roman" w:hAnsi="Times New Roman"/>
          <w:b/>
          <w:bCs/>
          <w:sz w:val="28"/>
          <w:szCs w:val="28"/>
        </w:rPr>
        <w:t>Календарно-тематическое планирование по предмету математика 4 класс – 136 часов</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20"/>
        <w:gridCol w:w="7362"/>
        <w:gridCol w:w="1776"/>
      </w:tblGrid>
      <w:tr w:rsidR="00170EC4" w:rsidRPr="004C7AFF" w:rsidTr="004C7AFF">
        <w:trPr>
          <w:gridAfter w:val="1"/>
          <w:wAfter w:w="947" w:type="dxa"/>
          <w:trHeight w:val="322"/>
          <w:tblCellSpacing w:w="15" w:type="dxa"/>
        </w:trPr>
        <w:tc>
          <w:tcPr>
            <w:tcW w:w="975"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 п/п</w:t>
            </w:r>
          </w:p>
        </w:tc>
        <w:tc>
          <w:tcPr>
            <w:tcW w:w="7332"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Тема урока</w:t>
            </w:r>
          </w:p>
        </w:tc>
      </w:tr>
      <w:tr w:rsidR="00170EC4" w:rsidRPr="004C7AFF" w:rsidTr="00170EC4">
        <w:trPr>
          <w:tblCellSpacing w:w="15" w:type="dxa"/>
        </w:trPr>
        <w:tc>
          <w:tcPr>
            <w:tcW w:w="0" w:type="auto"/>
            <w:vMerge/>
            <w:tcBorders>
              <w:top w:val="single" w:sz="6" w:space="0" w:color="00000A"/>
              <w:left w:val="single" w:sz="6" w:space="0" w:color="00000A"/>
              <w:bottom w:val="single" w:sz="6" w:space="0" w:color="00000A"/>
              <w:right w:val="single" w:sz="6" w:space="0" w:color="00000A"/>
            </w:tcBorders>
            <w:vAlign w:val="center"/>
            <w:hideMark/>
          </w:tcPr>
          <w:p w:rsidR="00170EC4" w:rsidRPr="004C7AFF" w:rsidRDefault="00170EC4" w:rsidP="004C7AFF">
            <w:pPr>
              <w:spacing w:after="0" w:line="240" w:lineRule="auto"/>
              <w:rPr>
                <w:rFonts w:ascii="Times New Roman" w:hAnsi="Times New Roman"/>
                <w:bCs/>
                <w:sz w:val="28"/>
                <w:szCs w:val="28"/>
              </w:rPr>
            </w:pPr>
          </w:p>
        </w:tc>
        <w:tc>
          <w:tcPr>
            <w:tcW w:w="7332" w:type="dxa"/>
            <w:vMerge/>
            <w:tcBorders>
              <w:top w:val="single" w:sz="6" w:space="0" w:color="00000A"/>
              <w:left w:val="single" w:sz="6" w:space="0" w:color="00000A"/>
              <w:bottom w:val="single" w:sz="6" w:space="0" w:color="00000A"/>
              <w:right w:val="single" w:sz="6" w:space="0" w:color="00000A"/>
            </w:tcBorders>
            <w:vAlign w:val="center"/>
            <w:hideMark/>
          </w:tcPr>
          <w:p w:rsidR="00170EC4" w:rsidRPr="004C7AFF" w:rsidRDefault="00170EC4" w:rsidP="004C7AFF">
            <w:pPr>
              <w:spacing w:after="0" w:line="240" w:lineRule="auto"/>
              <w:rPr>
                <w:rFonts w:ascii="Times New Roman" w:hAnsi="Times New Roman"/>
                <w:bCs/>
                <w:sz w:val="28"/>
                <w:szCs w:val="28"/>
              </w:rPr>
            </w:pPr>
          </w:p>
        </w:tc>
        <w:tc>
          <w:tcPr>
            <w:tcW w:w="947"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170EC4" w:rsidRPr="004C7AFF" w:rsidRDefault="00170EC4" w:rsidP="00170EC4">
            <w:pPr>
              <w:spacing w:before="100" w:beforeAutospacing="1" w:after="100" w:afterAutospacing="1" w:line="240" w:lineRule="auto"/>
              <w:rPr>
                <w:rFonts w:ascii="Times New Roman" w:hAnsi="Times New Roman"/>
                <w:bCs/>
                <w:sz w:val="28"/>
                <w:szCs w:val="28"/>
              </w:rPr>
            </w:pPr>
            <w:proofErr w:type="spellStart"/>
            <w:r>
              <w:rPr>
                <w:rFonts w:ascii="Times New Roman" w:hAnsi="Times New Roman"/>
                <w:bCs/>
                <w:sz w:val="28"/>
                <w:szCs w:val="28"/>
              </w:rPr>
              <w:t>Колво.часов</w:t>
            </w:r>
            <w:proofErr w:type="spellEnd"/>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1-3</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Нумерация чисел </w:t>
            </w:r>
            <w:r w:rsidRPr="004C7AFF">
              <w:rPr>
                <w:rFonts w:ascii="Times New Roman" w:hAnsi="Times New Roman"/>
                <w:bCs/>
                <w:sz w:val="28"/>
                <w:szCs w:val="28"/>
              </w:rPr>
              <w:t xml:space="preserve"> от 1-100 </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Нумерация чисел 1–100 (повторение)</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4-5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Единицы</w:t>
            </w:r>
            <w:r>
              <w:rPr>
                <w:rFonts w:ascii="Times New Roman" w:hAnsi="Times New Roman"/>
                <w:bCs/>
                <w:sz w:val="28"/>
                <w:szCs w:val="28"/>
              </w:rPr>
              <w:t xml:space="preserve"> измерения и их соотношения </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Числа, полученные при измерении величин</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6-7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Единицы</w:t>
            </w:r>
            <w:r>
              <w:rPr>
                <w:rFonts w:ascii="Times New Roman" w:hAnsi="Times New Roman"/>
                <w:bCs/>
                <w:sz w:val="28"/>
                <w:szCs w:val="28"/>
              </w:rPr>
              <w:t xml:space="preserve"> измерения и их соотношения </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Мера длины – миллиметр</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8-10</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Сложение и вычитание чисел в пределах 10</w:t>
            </w:r>
            <w:r>
              <w:rPr>
                <w:rFonts w:ascii="Times New Roman" w:hAnsi="Times New Roman"/>
                <w:bCs/>
                <w:sz w:val="28"/>
                <w:szCs w:val="28"/>
              </w:rPr>
              <w:t xml:space="preserve">0 без перехода через разряд </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Сложение и вычитание без перехода через разряд (все случаи)</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11</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«Сложение и вычитание чисел в пределах 100 без перехода через разряд приемами устных вычислений, с записью примеров в строчку».</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«Сложение и вычитание чисел в пределах 100 без перехода через разряд приемами устных вычислений, с записью примеров в строчку».</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13</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Меры времени </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14</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Замкнуты</w:t>
            </w:r>
            <w:r>
              <w:rPr>
                <w:rFonts w:ascii="Times New Roman" w:hAnsi="Times New Roman"/>
                <w:bCs/>
                <w:sz w:val="28"/>
                <w:szCs w:val="28"/>
              </w:rPr>
              <w:t xml:space="preserve">е, незамкнутые кривые линии </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Окружность, </w:t>
            </w:r>
            <w:proofErr w:type="gramStart"/>
            <w:r>
              <w:rPr>
                <w:rFonts w:ascii="Times New Roman" w:hAnsi="Times New Roman"/>
                <w:bCs/>
                <w:sz w:val="28"/>
                <w:szCs w:val="28"/>
              </w:rPr>
              <w:t>дуга .</w:t>
            </w:r>
            <w:proofErr w:type="gramEnd"/>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16-17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Умножение и деление на 2 </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Умножение чисел</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lastRenderedPageBreak/>
              <w:t>18-20</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2</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2</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21-22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чисел</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чисел</w:t>
            </w:r>
            <w:r>
              <w:rPr>
                <w:rFonts w:ascii="Times New Roman" w:hAnsi="Times New Roman"/>
                <w:bCs/>
                <w:sz w:val="28"/>
                <w:szCs w:val="28"/>
              </w:rPr>
              <w:t>.</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23-25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2</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26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«Табличное умножение и деление на 2»</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27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«Табличное умножение и деление на 2»</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28-29</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Сложение двуз</w:t>
            </w:r>
            <w:r>
              <w:rPr>
                <w:rFonts w:ascii="Times New Roman" w:hAnsi="Times New Roman"/>
                <w:bCs/>
                <w:sz w:val="28"/>
                <w:szCs w:val="28"/>
              </w:rPr>
              <w:t>начного числа с однозначным.</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Сложение с переходом через разряд (устные вычисления)</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30</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Ломаная </w:t>
            </w:r>
            <w:proofErr w:type="gramStart"/>
            <w:r>
              <w:rPr>
                <w:rFonts w:ascii="Times New Roman" w:hAnsi="Times New Roman"/>
                <w:bCs/>
                <w:sz w:val="28"/>
                <w:szCs w:val="28"/>
              </w:rPr>
              <w:t>линия .</w:t>
            </w:r>
            <w:proofErr w:type="gramEnd"/>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31-33</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Вычитание с переходом через</w:t>
            </w:r>
            <w:r>
              <w:rPr>
                <w:rFonts w:ascii="Times New Roman" w:hAnsi="Times New Roman"/>
                <w:bCs/>
                <w:sz w:val="28"/>
                <w:szCs w:val="28"/>
              </w:rPr>
              <w:t xml:space="preserve"> разряд (устные вычисления) </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Вычитание с переходом через разряд (устные вычисления)</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34</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«Сложение и вычитание двузначных чисел с переходом через разряд»</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«Сложение и вычитание двузначных чисел с переходом через разряд»</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Замкнутые</w:t>
            </w:r>
            <w:r>
              <w:rPr>
                <w:rFonts w:ascii="Times New Roman" w:hAnsi="Times New Roman"/>
                <w:bCs/>
                <w:sz w:val="28"/>
                <w:szCs w:val="28"/>
              </w:rPr>
              <w:t xml:space="preserve">, незамкнутые ломаные линии </w:t>
            </w:r>
          </w:p>
          <w:p w:rsidR="00170EC4" w:rsidRPr="004C7AFF" w:rsidRDefault="00170EC4" w:rsidP="004C7AFF">
            <w:pPr>
              <w:spacing w:before="100" w:beforeAutospacing="1" w:after="100" w:afterAutospacing="1" w:line="240" w:lineRule="auto"/>
              <w:rPr>
                <w:rFonts w:ascii="Times New Roman" w:hAnsi="Times New Roman"/>
                <w:bCs/>
                <w:sz w:val="28"/>
                <w:szCs w:val="28"/>
              </w:rPr>
            </w:pP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37-39</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и умножение на 3, 4,5,6,7,8,9,1 63 ч.</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умножениячисла 3</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40-42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3</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43-45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4</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46-48</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4</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49</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Длина ломаной линии</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50-52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5</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53-55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5</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Двойное обозначение времени</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«Таблица умножения и деления чисел на 3, 4, 5»</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58</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«Таблица умножения и деления чисел на 3, 4, 5»</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59-62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6</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4</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lastRenderedPageBreak/>
              <w:t>63-65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6</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66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Прямоугольник</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67-69</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7</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70-72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Увеличение числа в несколько раз</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73-75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7</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76-78</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Уменьшение числа в несколько раз</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79</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«Таблица деления на 6, 7, ее составление с использованием таблицы умножения числа 6, 7, на основе знания взаимосвязи умножения и деления»</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80</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«Таблица деления на 6, 7, ее составление с использованием таблицы умножения числа 6, 7, на основе знания взаимосвязи умножения и деления»</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81</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Квадрат</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82-84</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8</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85-87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8</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88</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Меры времени</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89-91</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Таблица умножения числа 9</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3</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92-94</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9</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95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Пересечение фигур</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96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Умножение 1 и на 1</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97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1</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98</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«Умножение и деление единицы на число»</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99</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«Умножение и деление единицы на число»</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100-121</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 xml:space="preserve">Сложение и вычитание </w:t>
            </w:r>
            <w:r>
              <w:rPr>
                <w:rFonts w:ascii="Times New Roman" w:hAnsi="Times New Roman"/>
                <w:bCs/>
                <w:sz w:val="28"/>
                <w:szCs w:val="28"/>
              </w:rPr>
              <w:t>чисел (письменные вычисления) 21</w:t>
            </w:r>
            <w:r w:rsidRPr="004C7AFF">
              <w:rPr>
                <w:rFonts w:ascii="Times New Roman" w:hAnsi="Times New Roman"/>
                <w:bCs/>
                <w:sz w:val="28"/>
                <w:szCs w:val="28"/>
              </w:rPr>
              <w:t xml:space="preserve"> ч.</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Сложение и вычитание без перехода через десяток.</w:t>
            </w:r>
          </w:p>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Сложение и вычитание с переходом через десяток.</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«Сложение и вычитание с переходом через разряд»</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123</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«Сложение и вычитание с переходом через разряд»</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124</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Умножение 0</w:t>
            </w:r>
            <w:r>
              <w:rPr>
                <w:rFonts w:ascii="Times New Roman" w:hAnsi="Times New Roman"/>
                <w:bCs/>
                <w:sz w:val="28"/>
                <w:szCs w:val="28"/>
              </w:rPr>
              <w:t xml:space="preserve"> и на 0, деление 0 на число</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125</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0 на число</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lastRenderedPageBreak/>
              <w:t>126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Взаимное пол</w:t>
            </w:r>
            <w:r>
              <w:rPr>
                <w:rFonts w:ascii="Times New Roman" w:hAnsi="Times New Roman"/>
                <w:bCs/>
                <w:sz w:val="28"/>
                <w:szCs w:val="28"/>
              </w:rPr>
              <w:t xml:space="preserve">ожение геометрических </w:t>
            </w:r>
            <w:proofErr w:type="gramStart"/>
            <w:r>
              <w:rPr>
                <w:rFonts w:ascii="Times New Roman" w:hAnsi="Times New Roman"/>
                <w:bCs/>
                <w:sz w:val="28"/>
                <w:szCs w:val="28"/>
              </w:rPr>
              <w:t>фигур .</w:t>
            </w:r>
            <w:proofErr w:type="gramEnd"/>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127</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Умножение и деление на 10 </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128</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Деление на 10</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129-130</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Нахождение неизвестного слагаемого</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2</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131</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Контрольная работа «Умножение и деление 0 на число 0»</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75"/>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132</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Работа над ошибками «Умножение и деление 0 на число 0»</w:t>
            </w:r>
          </w:p>
        </w:tc>
        <w:tc>
          <w:tcPr>
            <w:tcW w:w="947"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after="0" w:line="240" w:lineRule="auto"/>
              <w:rPr>
                <w:rFonts w:ascii="Times New Roman" w:hAnsi="Times New Roman"/>
                <w:bCs/>
                <w:sz w:val="28"/>
                <w:szCs w:val="28"/>
              </w:rPr>
            </w:pPr>
            <w:r w:rsidRPr="004C7AFF">
              <w:rPr>
                <w:rFonts w:ascii="Times New Roman" w:hAnsi="Times New Roman"/>
                <w:bCs/>
                <w:sz w:val="28"/>
                <w:szCs w:val="28"/>
              </w:rPr>
              <w:t> </w:t>
            </w:r>
            <w:r>
              <w:rPr>
                <w:rFonts w:ascii="Times New Roman" w:hAnsi="Times New Roman"/>
                <w:bCs/>
                <w:sz w:val="28"/>
                <w:szCs w:val="28"/>
              </w:rPr>
              <w:t>1</w:t>
            </w:r>
          </w:p>
        </w:tc>
      </w:tr>
      <w:tr w:rsidR="00170EC4" w:rsidRPr="004C7AFF" w:rsidTr="00170EC4">
        <w:trPr>
          <w:trHeight w:val="360"/>
          <w:tblCellSpacing w:w="15" w:type="dxa"/>
        </w:trPr>
        <w:tc>
          <w:tcPr>
            <w:tcW w:w="975"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133-136</w:t>
            </w:r>
          </w:p>
        </w:tc>
        <w:tc>
          <w:tcPr>
            <w:tcW w:w="7332" w:type="dxa"/>
            <w:tcBorders>
              <w:top w:val="single" w:sz="6" w:space="0" w:color="000001"/>
              <w:left w:val="single" w:sz="6" w:space="0" w:color="000001"/>
              <w:bottom w:val="single" w:sz="6" w:space="0" w:color="000001"/>
              <w:right w:val="single" w:sz="6" w:space="0" w:color="000001"/>
            </w:tcBorders>
            <w:tcMar>
              <w:top w:w="0" w:type="dxa"/>
              <w:left w:w="115" w:type="dxa"/>
              <w:bottom w:w="0" w:type="dxa"/>
              <w:right w:w="115" w:type="dxa"/>
            </w:tcMar>
            <w:hideMark/>
          </w:tcPr>
          <w:p w:rsidR="00170EC4" w:rsidRPr="004C7AFF" w:rsidRDefault="00170EC4" w:rsidP="004C7AFF">
            <w:pPr>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Итоговое повторение 4 ч.</w:t>
            </w:r>
          </w:p>
        </w:tc>
        <w:tc>
          <w:tcPr>
            <w:tcW w:w="947" w:type="dxa"/>
            <w:hideMark/>
          </w:tcPr>
          <w:p w:rsidR="00170EC4" w:rsidRPr="004C7AFF" w:rsidRDefault="00170EC4" w:rsidP="004C7AFF">
            <w:pPr>
              <w:spacing w:after="0" w:line="240" w:lineRule="auto"/>
              <w:rPr>
                <w:rFonts w:ascii="Times New Roman" w:hAnsi="Times New Roman"/>
                <w:bCs/>
                <w:sz w:val="28"/>
                <w:szCs w:val="28"/>
              </w:rPr>
            </w:pPr>
            <w:r>
              <w:rPr>
                <w:rFonts w:ascii="Times New Roman" w:hAnsi="Times New Roman"/>
                <w:bCs/>
                <w:sz w:val="28"/>
                <w:szCs w:val="28"/>
              </w:rPr>
              <w:t>4</w:t>
            </w:r>
          </w:p>
        </w:tc>
      </w:tr>
    </w:tbl>
    <w:p w:rsidR="004C7AFF" w:rsidRPr="004C7AFF" w:rsidRDefault="004C7AFF" w:rsidP="00CE5362">
      <w:pPr>
        <w:shd w:val="clear" w:color="auto" w:fill="FFFFFF"/>
        <w:spacing w:before="100" w:beforeAutospacing="1" w:after="100" w:afterAutospacing="1" w:line="240" w:lineRule="auto"/>
        <w:rPr>
          <w:rFonts w:ascii="Times New Roman" w:hAnsi="Times New Roman"/>
          <w:bCs/>
          <w:sz w:val="28"/>
          <w:szCs w:val="28"/>
        </w:rPr>
      </w:pPr>
    </w:p>
    <w:p w:rsidR="004C7AFF" w:rsidRPr="004C7AFF" w:rsidRDefault="004C7AFF" w:rsidP="004C7AFF">
      <w:pPr>
        <w:shd w:val="clear" w:color="auto" w:fill="FFFFFF"/>
        <w:spacing w:before="100" w:beforeAutospacing="1" w:after="100" w:afterAutospacing="1" w:line="240" w:lineRule="auto"/>
        <w:jc w:val="center"/>
        <w:rPr>
          <w:rFonts w:ascii="Times New Roman" w:hAnsi="Times New Roman"/>
          <w:bCs/>
          <w:sz w:val="28"/>
          <w:szCs w:val="28"/>
        </w:rPr>
      </w:pPr>
      <w:proofErr w:type="spellStart"/>
      <w:r w:rsidRPr="004C7AFF">
        <w:rPr>
          <w:rFonts w:ascii="Times New Roman" w:hAnsi="Times New Roman"/>
          <w:bCs/>
          <w:sz w:val="28"/>
          <w:szCs w:val="28"/>
        </w:rPr>
        <w:t>Учебно</w:t>
      </w:r>
      <w:proofErr w:type="spellEnd"/>
      <w:r w:rsidRPr="004C7AFF">
        <w:rPr>
          <w:rFonts w:ascii="Times New Roman" w:hAnsi="Times New Roman"/>
          <w:bCs/>
          <w:sz w:val="28"/>
          <w:szCs w:val="28"/>
        </w:rPr>
        <w:t>–методическое обеспечение</w:t>
      </w:r>
    </w:p>
    <w:p w:rsidR="004C7AFF" w:rsidRPr="004C7AFF" w:rsidRDefault="004C7AFF" w:rsidP="004C7AFF">
      <w:pPr>
        <w:shd w:val="clear" w:color="auto" w:fill="FFFFFF"/>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Методические пособия для учителя:</w:t>
      </w:r>
    </w:p>
    <w:p w:rsidR="004C7AFF" w:rsidRPr="004C7AFF" w:rsidRDefault="004C7AFF" w:rsidP="004C7AFF">
      <w:pPr>
        <w:numPr>
          <w:ilvl w:val="0"/>
          <w:numId w:val="1"/>
        </w:numPr>
        <w:shd w:val="clear" w:color="auto" w:fill="FFFFFF"/>
        <w:spacing w:before="100" w:beforeAutospacing="1" w:after="100" w:afterAutospacing="1" w:line="240" w:lineRule="auto"/>
        <w:rPr>
          <w:rFonts w:ascii="Times New Roman" w:hAnsi="Times New Roman"/>
          <w:bCs/>
          <w:sz w:val="28"/>
          <w:szCs w:val="28"/>
        </w:rPr>
      </w:pPr>
      <w:r w:rsidRPr="004C7AFF">
        <w:rPr>
          <w:rFonts w:ascii="Times New Roman" w:hAnsi="Times New Roman"/>
          <w:bCs/>
          <w:sz w:val="28"/>
          <w:szCs w:val="28"/>
        </w:rPr>
        <w:t>Программы специальных (коррекционных) образовательных учреждений VIII вида под  редакцией  В.В. Воронковой, 1-4классы. М.: «Просвещение»  2013г.</w:t>
      </w:r>
    </w:p>
    <w:p w:rsidR="004C7AFF" w:rsidRPr="004C7AFF" w:rsidRDefault="00CE5362" w:rsidP="004C7AFF">
      <w:pPr>
        <w:shd w:val="clear" w:color="auto" w:fill="FFFFFF"/>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Учебник</w:t>
      </w:r>
      <w:r w:rsidR="004C7AFF" w:rsidRPr="004C7AFF">
        <w:rPr>
          <w:rFonts w:ascii="Times New Roman" w:hAnsi="Times New Roman"/>
          <w:bCs/>
          <w:sz w:val="28"/>
          <w:szCs w:val="28"/>
        </w:rPr>
        <w:t>:</w:t>
      </w:r>
    </w:p>
    <w:p w:rsidR="004C7AFF" w:rsidRPr="004C7AFF" w:rsidRDefault="00CE5362" w:rsidP="004C7AFF">
      <w:pPr>
        <w:shd w:val="clear" w:color="auto" w:fill="FFFFFF"/>
        <w:spacing w:before="100" w:beforeAutospacing="1" w:after="100" w:afterAutospacing="1" w:line="240" w:lineRule="auto"/>
        <w:rPr>
          <w:rFonts w:ascii="Times New Roman" w:hAnsi="Times New Roman"/>
          <w:bCs/>
          <w:sz w:val="28"/>
          <w:szCs w:val="28"/>
        </w:rPr>
      </w:pPr>
      <w:r>
        <w:rPr>
          <w:rFonts w:ascii="Times New Roman" w:hAnsi="Times New Roman"/>
          <w:bCs/>
          <w:sz w:val="28"/>
          <w:szCs w:val="28"/>
        </w:rPr>
        <w:t xml:space="preserve"> Т.В. </w:t>
      </w:r>
      <w:proofErr w:type="spellStart"/>
      <w:r>
        <w:rPr>
          <w:rFonts w:ascii="Times New Roman" w:hAnsi="Times New Roman"/>
          <w:bCs/>
          <w:sz w:val="28"/>
          <w:szCs w:val="28"/>
        </w:rPr>
        <w:t>Алышева</w:t>
      </w:r>
      <w:proofErr w:type="spellEnd"/>
      <w:r>
        <w:rPr>
          <w:rFonts w:ascii="Times New Roman" w:hAnsi="Times New Roman"/>
          <w:bCs/>
          <w:sz w:val="28"/>
          <w:szCs w:val="28"/>
        </w:rPr>
        <w:t xml:space="preserve">, И.М. Яковлева </w:t>
      </w:r>
      <w:r w:rsidR="004C7AFF" w:rsidRPr="004C7AFF">
        <w:rPr>
          <w:rFonts w:ascii="Times New Roman" w:hAnsi="Times New Roman"/>
          <w:bCs/>
          <w:sz w:val="28"/>
          <w:szCs w:val="28"/>
        </w:rPr>
        <w:t>Математика.  В 2 частях.  4 класс. Учебни</w:t>
      </w:r>
      <w:r>
        <w:rPr>
          <w:rFonts w:ascii="Times New Roman" w:hAnsi="Times New Roman"/>
          <w:bCs/>
          <w:sz w:val="28"/>
          <w:szCs w:val="28"/>
        </w:rPr>
        <w:t>к для общеобразовательных организаций</w:t>
      </w:r>
      <w:r w:rsidR="004C7AFF" w:rsidRPr="004C7AFF">
        <w:rPr>
          <w:rFonts w:ascii="Times New Roman" w:hAnsi="Times New Roman"/>
          <w:bCs/>
          <w:sz w:val="28"/>
          <w:szCs w:val="28"/>
        </w:rPr>
        <w:t>, реализующих адапт</w:t>
      </w:r>
      <w:r>
        <w:rPr>
          <w:rFonts w:ascii="Times New Roman" w:hAnsi="Times New Roman"/>
          <w:bCs/>
          <w:sz w:val="28"/>
          <w:szCs w:val="28"/>
        </w:rPr>
        <w:t>ированные</w:t>
      </w:r>
      <w:r w:rsidR="004C7AFF" w:rsidRPr="004C7AFF">
        <w:rPr>
          <w:rFonts w:ascii="Times New Roman" w:hAnsi="Times New Roman"/>
          <w:bCs/>
          <w:sz w:val="28"/>
          <w:szCs w:val="28"/>
        </w:rPr>
        <w:t xml:space="preserve"> основные общеобраз</w:t>
      </w:r>
      <w:r>
        <w:rPr>
          <w:rFonts w:ascii="Times New Roman" w:hAnsi="Times New Roman"/>
          <w:bCs/>
          <w:sz w:val="28"/>
          <w:szCs w:val="28"/>
        </w:rPr>
        <w:t xml:space="preserve">овательные </w:t>
      </w:r>
      <w:r w:rsidR="004C7AFF" w:rsidRPr="004C7AFF">
        <w:rPr>
          <w:rFonts w:ascii="Times New Roman" w:hAnsi="Times New Roman"/>
          <w:bCs/>
          <w:sz w:val="28"/>
          <w:szCs w:val="28"/>
        </w:rPr>
        <w:t xml:space="preserve"> пр</w:t>
      </w:r>
      <w:r>
        <w:rPr>
          <w:rFonts w:ascii="Times New Roman" w:hAnsi="Times New Roman"/>
          <w:bCs/>
          <w:sz w:val="28"/>
          <w:szCs w:val="28"/>
        </w:rPr>
        <w:t>ограммы. М.: «Просвещение», 2019</w:t>
      </w:r>
      <w:r w:rsidR="004C7AFF" w:rsidRPr="004C7AFF">
        <w:rPr>
          <w:rFonts w:ascii="Times New Roman" w:hAnsi="Times New Roman"/>
          <w:bCs/>
          <w:sz w:val="28"/>
          <w:szCs w:val="28"/>
        </w:rPr>
        <w:t xml:space="preserve"> г.</w:t>
      </w:r>
    </w:p>
    <w:p w:rsidR="007F0239" w:rsidRPr="007F0239" w:rsidRDefault="007F0239" w:rsidP="007E204D">
      <w:pPr>
        <w:spacing w:after="0" w:line="240" w:lineRule="auto"/>
        <w:jc w:val="both"/>
        <w:rPr>
          <w:rFonts w:ascii="Times New Roman" w:hAnsi="Times New Roman"/>
          <w:bCs/>
          <w:sz w:val="28"/>
          <w:szCs w:val="28"/>
        </w:rPr>
      </w:pPr>
    </w:p>
    <w:p w:rsidR="007F0239" w:rsidRPr="00EF1AEA" w:rsidRDefault="007F0239" w:rsidP="007E204D">
      <w:pPr>
        <w:spacing w:after="0" w:line="240" w:lineRule="auto"/>
        <w:jc w:val="both"/>
        <w:rPr>
          <w:rFonts w:ascii="Times New Roman" w:hAnsi="Times New Roman"/>
          <w:bCs/>
          <w:sz w:val="28"/>
          <w:szCs w:val="28"/>
        </w:rPr>
      </w:pPr>
    </w:p>
    <w:p w:rsidR="007F0239" w:rsidRPr="00EF1AEA" w:rsidRDefault="007F0239" w:rsidP="002A5926">
      <w:pPr>
        <w:spacing w:after="0" w:line="240" w:lineRule="auto"/>
        <w:rPr>
          <w:rFonts w:ascii="Times New Roman" w:hAnsi="Times New Roman"/>
          <w:bCs/>
          <w:sz w:val="28"/>
          <w:szCs w:val="28"/>
        </w:rPr>
      </w:pPr>
    </w:p>
    <w:p w:rsidR="007F0239" w:rsidRPr="00EF1AEA"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Pr="004C7AFF" w:rsidRDefault="007F0239" w:rsidP="002A5926">
      <w:pPr>
        <w:spacing w:after="0" w:line="240" w:lineRule="auto"/>
        <w:rPr>
          <w:rFonts w:ascii="Times New Roman" w:hAnsi="Times New Roman"/>
          <w:bCs/>
          <w:sz w:val="28"/>
          <w:szCs w:val="28"/>
        </w:rPr>
      </w:pPr>
    </w:p>
    <w:p w:rsidR="007F0239" w:rsidRDefault="007F0239" w:rsidP="002A5926">
      <w:pPr>
        <w:spacing w:after="0" w:line="240" w:lineRule="auto"/>
        <w:rPr>
          <w:rFonts w:ascii="Times New Roman" w:eastAsia="Times New Roman" w:hAnsi="Times New Roman"/>
          <w:sz w:val="24"/>
          <w:szCs w:val="24"/>
          <w:lang w:eastAsia="ru-RU"/>
        </w:rPr>
      </w:pPr>
    </w:p>
    <w:sectPr w:rsidR="007F0239" w:rsidSect="002A5926">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185FDA"/>
    <w:multiLevelType w:val="multilevel"/>
    <w:tmpl w:val="FA94B8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E316C"/>
    <w:rsid w:val="000F04AE"/>
    <w:rsid w:val="00170EC4"/>
    <w:rsid w:val="00213367"/>
    <w:rsid w:val="00216C5B"/>
    <w:rsid w:val="002A5926"/>
    <w:rsid w:val="002D48C4"/>
    <w:rsid w:val="0035497E"/>
    <w:rsid w:val="003E316C"/>
    <w:rsid w:val="00423C26"/>
    <w:rsid w:val="004844CC"/>
    <w:rsid w:val="004C7AFF"/>
    <w:rsid w:val="004D6C8D"/>
    <w:rsid w:val="004D7588"/>
    <w:rsid w:val="00563068"/>
    <w:rsid w:val="005C0ECA"/>
    <w:rsid w:val="00746D6E"/>
    <w:rsid w:val="007C0A69"/>
    <w:rsid w:val="007E204D"/>
    <w:rsid w:val="007F0239"/>
    <w:rsid w:val="00865BED"/>
    <w:rsid w:val="00A11CBD"/>
    <w:rsid w:val="00A2079A"/>
    <w:rsid w:val="00B80B1A"/>
    <w:rsid w:val="00BB61EC"/>
    <w:rsid w:val="00C03C9E"/>
    <w:rsid w:val="00C3510C"/>
    <w:rsid w:val="00CE5362"/>
    <w:rsid w:val="00D124C5"/>
    <w:rsid w:val="00EF1AEA"/>
    <w:rsid w:val="00F20776"/>
    <w:rsid w:val="00F41C7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5FCF86-46B4-4EEE-B996-9F1F9C25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61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3E316C"/>
    <w:rPr>
      <w:color w:val="0000FF"/>
      <w:u w:val="single"/>
    </w:rPr>
  </w:style>
  <w:style w:type="paragraph" w:styleId="a4">
    <w:name w:val="Normal (Web)"/>
    <w:basedOn w:val="a"/>
    <w:uiPriority w:val="99"/>
    <w:semiHidden/>
    <w:unhideWhenUsed/>
    <w:rsid w:val="007F02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EF1AE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EF1AEA"/>
  </w:style>
  <w:style w:type="character" w:customStyle="1" w:styleId="eop">
    <w:name w:val="eop"/>
    <w:basedOn w:val="a0"/>
    <w:rsid w:val="00EF1AEA"/>
  </w:style>
  <w:style w:type="character" w:customStyle="1" w:styleId="spellingerror">
    <w:name w:val="spellingerror"/>
    <w:basedOn w:val="a0"/>
    <w:rsid w:val="00EF1AEA"/>
  </w:style>
  <w:style w:type="character" w:customStyle="1" w:styleId="contextualspellingandgrammarerror">
    <w:name w:val="contextualspellingandgrammarerror"/>
    <w:basedOn w:val="a0"/>
    <w:rsid w:val="00EF1A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407503">
      <w:bodyDiv w:val="1"/>
      <w:marLeft w:val="0"/>
      <w:marRight w:val="0"/>
      <w:marTop w:val="0"/>
      <w:marBottom w:val="0"/>
      <w:divBdr>
        <w:top w:val="none" w:sz="0" w:space="0" w:color="auto"/>
        <w:left w:val="none" w:sz="0" w:space="0" w:color="auto"/>
        <w:bottom w:val="none" w:sz="0" w:space="0" w:color="auto"/>
        <w:right w:val="none" w:sz="0" w:space="0" w:color="auto"/>
      </w:divBdr>
    </w:div>
    <w:div w:id="857621678">
      <w:bodyDiv w:val="1"/>
      <w:marLeft w:val="0"/>
      <w:marRight w:val="0"/>
      <w:marTop w:val="0"/>
      <w:marBottom w:val="0"/>
      <w:divBdr>
        <w:top w:val="none" w:sz="0" w:space="0" w:color="auto"/>
        <w:left w:val="none" w:sz="0" w:space="0" w:color="auto"/>
        <w:bottom w:val="none" w:sz="0" w:space="0" w:color="auto"/>
        <w:right w:val="none" w:sz="0" w:space="0" w:color="auto"/>
      </w:divBdr>
    </w:div>
    <w:div w:id="991105502">
      <w:bodyDiv w:val="1"/>
      <w:marLeft w:val="0"/>
      <w:marRight w:val="0"/>
      <w:marTop w:val="0"/>
      <w:marBottom w:val="0"/>
      <w:divBdr>
        <w:top w:val="none" w:sz="0" w:space="0" w:color="auto"/>
        <w:left w:val="none" w:sz="0" w:space="0" w:color="auto"/>
        <w:bottom w:val="none" w:sz="0" w:space="0" w:color="auto"/>
        <w:right w:val="none" w:sz="0" w:space="0" w:color="auto"/>
      </w:divBdr>
    </w:div>
    <w:div w:id="1340499818">
      <w:bodyDiv w:val="1"/>
      <w:marLeft w:val="0"/>
      <w:marRight w:val="0"/>
      <w:marTop w:val="0"/>
      <w:marBottom w:val="0"/>
      <w:divBdr>
        <w:top w:val="none" w:sz="0" w:space="0" w:color="auto"/>
        <w:left w:val="none" w:sz="0" w:space="0" w:color="auto"/>
        <w:bottom w:val="none" w:sz="0" w:space="0" w:color="auto"/>
        <w:right w:val="none" w:sz="0" w:space="0" w:color="auto"/>
      </w:divBdr>
    </w:div>
    <w:div w:id="1691491263">
      <w:bodyDiv w:val="1"/>
      <w:marLeft w:val="0"/>
      <w:marRight w:val="0"/>
      <w:marTop w:val="0"/>
      <w:marBottom w:val="0"/>
      <w:divBdr>
        <w:top w:val="none" w:sz="0" w:space="0" w:color="auto"/>
        <w:left w:val="none" w:sz="0" w:space="0" w:color="auto"/>
        <w:bottom w:val="none" w:sz="0" w:space="0" w:color="auto"/>
        <w:right w:val="none" w:sz="0" w:space="0" w:color="auto"/>
      </w:divBdr>
      <w:divsChild>
        <w:div w:id="1710035618">
          <w:marLeft w:val="0"/>
          <w:marRight w:val="0"/>
          <w:marTop w:val="0"/>
          <w:marBottom w:val="0"/>
          <w:divBdr>
            <w:top w:val="none" w:sz="0" w:space="0" w:color="auto"/>
            <w:left w:val="none" w:sz="0" w:space="0" w:color="auto"/>
            <w:bottom w:val="none" w:sz="0" w:space="0" w:color="auto"/>
            <w:right w:val="none" w:sz="0" w:space="0" w:color="auto"/>
          </w:divBdr>
        </w:div>
      </w:divsChild>
    </w:div>
    <w:div w:id="1695499976">
      <w:bodyDiv w:val="1"/>
      <w:marLeft w:val="0"/>
      <w:marRight w:val="0"/>
      <w:marTop w:val="0"/>
      <w:marBottom w:val="0"/>
      <w:divBdr>
        <w:top w:val="none" w:sz="0" w:space="0" w:color="auto"/>
        <w:left w:val="none" w:sz="0" w:space="0" w:color="auto"/>
        <w:bottom w:val="none" w:sz="0" w:space="0" w:color="auto"/>
        <w:right w:val="none" w:sz="0" w:space="0" w:color="auto"/>
      </w:divBdr>
      <w:divsChild>
        <w:div w:id="529531800">
          <w:marLeft w:val="0"/>
          <w:marRight w:val="0"/>
          <w:marTop w:val="0"/>
          <w:marBottom w:val="0"/>
          <w:divBdr>
            <w:top w:val="none" w:sz="0" w:space="0" w:color="auto"/>
            <w:left w:val="none" w:sz="0" w:space="0" w:color="auto"/>
            <w:bottom w:val="none" w:sz="0" w:space="0" w:color="auto"/>
            <w:right w:val="none" w:sz="0" w:space="0" w:color="auto"/>
          </w:divBdr>
        </w:div>
      </w:divsChild>
    </w:div>
    <w:div w:id="208656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4092</Words>
  <Characters>23326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27364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гуля</dc:creator>
  <cp:lastModifiedBy>пк</cp:lastModifiedBy>
  <cp:revision>7</cp:revision>
  <dcterms:created xsi:type="dcterms:W3CDTF">2020-02-04T15:53:00Z</dcterms:created>
  <dcterms:modified xsi:type="dcterms:W3CDTF">2021-02-19T10:21:00Z</dcterms:modified>
</cp:coreProperties>
</file>